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76305" w14:textId="2BDB8E04" w:rsidR="000A0B94" w:rsidRPr="000A5D10" w:rsidRDefault="002F73D7" w:rsidP="000A0B94">
      <w:pPr>
        <w:spacing w:after="0"/>
        <w:jc w:val="center"/>
        <w:rPr>
          <w:rFonts w:ascii="Arial" w:hAnsi="Arial" w:cs="Arial"/>
          <w:b/>
          <w:bCs/>
        </w:rPr>
      </w:pPr>
      <w:r w:rsidRPr="000A0B94">
        <w:rPr>
          <w:rFonts w:ascii="Arial" w:hAnsi="Arial" w:cs="Arial"/>
          <w:b/>
          <w:bCs/>
        </w:rPr>
        <w:t>CONSTRUCCIÓN DEL EDIFICIO INSTITUCIONAL DEL GOBIERNO AUTÓNOMO DESCENTRALIZADO PROVINCIAL DE PASTAZA</w:t>
      </w:r>
      <w:r w:rsidR="00072868">
        <w:rPr>
          <w:rFonts w:ascii="Arial" w:hAnsi="Arial" w:cs="Arial"/>
          <w:b/>
          <w:bCs/>
        </w:rPr>
        <w:t>.</w:t>
      </w:r>
    </w:p>
    <w:p w14:paraId="0CB92976" w14:textId="77777777" w:rsidR="00950E05" w:rsidRPr="000A5D10" w:rsidRDefault="00950E05" w:rsidP="00DD13C4">
      <w:pPr>
        <w:spacing w:after="0"/>
        <w:jc w:val="both"/>
        <w:rPr>
          <w:rFonts w:ascii="Arial" w:hAnsi="Arial" w:cs="Arial"/>
        </w:rPr>
      </w:pPr>
    </w:p>
    <w:p w14:paraId="2F9CD99B" w14:textId="4129A685" w:rsidR="00EC41DC" w:rsidRDefault="00DD13C4" w:rsidP="009F2F84">
      <w:pPr>
        <w:spacing w:after="0" w:line="240" w:lineRule="auto"/>
        <w:jc w:val="both"/>
        <w:rPr>
          <w:rFonts w:ascii="Arial" w:hAnsi="Arial" w:cs="Arial"/>
        </w:rPr>
      </w:pPr>
      <w:r w:rsidRPr="00DD13C4">
        <w:rPr>
          <w:rFonts w:ascii="Arial" w:hAnsi="Arial" w:cs="Arial"/>
        </w:rPr>
        <w:t>El proyecto se fundamenta en los artículos 226, 227 y 238 de la Constitución de la República del Ecuador, así como en los artículos 40 y 41 del Código Orgánico de Organización Territorial, Autonomía y Descentralización (COOTAD), que establecen el marco jurídico para la actuación de las instituciones públicas y reconocen la autonomía administrativa y financiera, así como las funciones y atribuciones del Gobierno Autónomo Descentralizado Provincial de Pastaza.</w:t>
      </w:r>
    </w:p>
    <w:p w14:paraId="17C74461" w14:textId="77777777" w:rsidR="00DD13C4" w:rsidRDefault="00DD13C4" w:rsidP="009F2F84">
      <w:pPr>
        <w:spacing w:after="0" w:line="240" w:lineRule="auto"/>
        <w:jc w:val="both"/>
        <w:rPr>
          <w:rFonts w:ascii="Arial" w:hAnsi="Arial" w:cs="Arial"/>
        </w:rPr>
      </w:pPr>
    </w:p>
    <w:p w14:paraId="6B4714FF" w14:textId="551FF651" w:rsidR="00DD13C4" w:rsidRDefault="006D7688" w:rsidP="009F2F84">
      <w:pPr>
        <w:spacing w:after="0" w:line="240" w:lineRule="auto"/>
        <w:jc w:val="both"/>
        <w:rPr>
          <w:rFonts w:ascii="Arial" w:hAnsi="Arial" w:cs="Arial"/>
        </w:rPr>
      </w:pPr>
      <w:r w:rsidRPr="006D7688">
        <w:rPr>
          <w:rFonts w:ascii="Arial" w:hAnsi="Arial" w:cs="Arial"/>
        </w:rPr>
        <w:t>La construcción del edificio institucional permitirá fortalecer la capacidad administrativa y operativa del GAD Provincial de Pastaza, mediante espacios adecuados para el cumplimiento de sus funciones y la atención a la ciudadanía. Asimismo, contribuirá a la dinamización de la economía local durante y después de la ejecución de la obra, mediante la generación de empleo directo e indirecto, la contratación de bienes</w:t>
      </w:r>
      <w:r w:rsidR="00AC7C1A">
        <w:rPr>
          <w:rFonts w:ascii="Arial" w:hAnsi="Arial" w:cs="Arial"/>
        </w:rPr>
        <w:t xml:space="preserve">, </w:t>
      </w:r>
      <w:r w:rsidRPr="006D7688">
        <w:rPr>
          <w:rFonts w:ascii="Arial" w:hAnsi="Arial" w:cs="Arial"/>
        </w:rPr>
        <w:t>servicios locales y el fortalecimiento de las actividades comerciales vinculadas a su construcción y posterior funcionamiento, impulsando así el desarrollo económico y social de la provincia.</w:t>
      </w:r>
    </w:p>
    <w:p w14:paraId="765CF2DA" w14:textId="77777777" w:rsidR="006D7688" w:rsidRDefault="006D7688" w:rsidP="00DD13C4">
      <w:pPr>
        <w:spacing w:after="0"/>
        <w:jc w:val="both"/>
        <w:rPr>
          <w:rFonts w:ascii="Arial" w:hAnsi="Arial" w:cs="Arial"/>
        </w:rPr>
      </w:pPr>
    </w:p>
    <w:p w14:paraId="45BA2CA8" w14:textId="2E474801" w:rsidR="00B53A32" w:rsidRDefault="00B53A32" w:rsidP="00950E05">
      <w:pPr>
        <w:spacing w:after="0"/>
        <w:rPr>
          <w:rFonts w:ascii="Arial" w:hAnsi="Arial" w:cs="Arial"/>
          <w:b/>
          <w:bCs/>
        </w:rPr>
      </w:pPr>
      <w:r w:rsidRPr="00B53A32">
        <w:rPr>
          <w:rFonts w:ascii="Arial" w:hAnsi="Arial" w:cs="Arial"/>
          <w:b/>
          <w:bCs/>
        </w:rPr>
        <w:t xml:space="preserve">OBJETIVO: </w:t>
      </w:r>
    </w:p>
    <w:p w14:paraId="65E6E7B9" w14:textId="77777777" w:rsidR="0086353E" w:rsidRDefault="0086353E" w:rsidP="00950E05">
      <w:pPr>
        <w:spacing w:after="0"/>
        <w:rPr>
          <w:rFonts w:ascii="Arial" w:hAnsi="Arial" w:cs="Arial"/>
          <w:b/>
          <w:bCs/>
        </w:rPr>
      </w:pPr>
    </w:p>
    <w:p w14:paraId="5294029C" w14:textId="5FEFD1DB" w:rsidR="0086353E" w:rsidRPr="0086353E" w:rsidRDefault="0086353E" w:rsidP="009F2F84">
      <w:pPr>
        <w:spacing w:after="0" w:line="240" w:lineRule="auto"/>
        <w:jc w:val="both"/>
        <w:rPr>
          <w:rFonts w:ascii="Arial" w:hAnsi="Arial" w:cs="Arial"/>
        </w:rPr>
      </w:pPr>
      <w:r w:rsidRPr="0086353E">
        <w:rPr>
          <w:rFonts w:ascii="Arial" w:hAnsi="Arial" w:cs="Arial"/>
        </w:rPr>
        <w:t>Construir el edificio institucional del Gobierno Autónomo Descentralizado Provincial de Pastaza, con la finalidad de fortalecer la gestión institucional, mejorar la atención ciudadana y dinamizar la economía local mediante la generación de empleo y el impulso de la actividad comercial.</w:t>
      </w:r>
    </w:p>
    <w:p w14:paraId="0999F3D4" w14:textId="77777777" w:rsidR="00B53A32" w:rsidRDefault="00B53A32" w:rsidP="00950E05">
      <w:pPr>
        <w:spacing w:after="0"/>
        <w:rPr>
          <w:rFonts w:ascii="Arial" w:hAnsi="Arial" w:cs="Arial"/>
          <w:b/>
          <w:bCs/>
        </w:rPr>
      </w:pPr>
    </w:p>
    <w:p w14:paraId="064BBA15" w14:textId="29E73499" w:rsidR="00EC41DC" w:rsidRDefault="00EC41DC" w:rsidP="00950E05">
      <w:pPr>
        <w:spacing w:after="0"/>
        <w:rPr>
          <w:rFonts w:ascii="Arial" w:hAnsi="Arial" w:cs="Arial"/>
        </w:rPr>
      </w:pPr>
      <w:r w:rsidRPr="000A5D10">
        <w:rPr>
          <w:rFonts w:ascii="Arial" w:hAnsi="Arial" w:cs="Arial"/>
          <w:b/>
          <w:bCs/>
        </w:rPr>
        <w:t>BENEFICIARIOS:</w:t>
      </w:r>
      <w:r w:rsidRPr="000A5D10">
        <w:rPr>
          <w:rFonts w:ascii="Arial" w:hAnsi="Arial" w:cs="Arial"/>
        </w:rPr>
        <w:t xml:space="preserve"> </w:t>
      </w:r>
    </w:p>
    <w:p w14:paraId="24DF6E1A" w14:textId="77777777" w:rsidR="0038797F" w:rsidRDefault="0038797F" w:rsidP="00950E05">
      <w:pPr>
        <w:spacing w:after="0"/>
        <w:rPr>
          <w:rFonts w:ascii="Arial" w:hAnsi="Arial" w:cs="Arial"/>
        </w:rPr>
      </w:pPr>
    </w:p>
    <w:p w14:paraId="632DE597" w14:textId="5D790191" w:rsidR="0038797F" w:rsidRPr="000A5D10" w:rsidRDefault="0038797F" w:rsidP="009F2F84">
      <w:pPr>
        <w:spacing w:after="0" w:line="240" w:lineRule="auto"/>
        <w:jc w:val="both"/>
        <w:rPr>
          <w:rFonts w:ascii="Arial" w:hAnsi="Arial" w:cs="Arial"/>
        </w:rPr>
      </w:pPr>
      <w:r w:rsidRPr="0038797F">
        <w:rPr>
          <w:rFonts w:ascii="Arial" w:hAnsi="Arial" w:cs="Arial"/>
        </w:rPr>
        <w:t>Tomando como base la población del Censo de Población y Vivienda 2022 del INEC y aplicando una tasa de crecimiento anual del 2,44 %, la población proyectada de la provincia de Pastaza para el año 2026 sería de aproximadamente 123.244 habitantes.</w:t>
      </w:r>
    </w:p>
    <w:p w14:paraId="640050D3" w14:textId="77777777" w:rsidR="00EC41DC" w:rsidRDefault="00EC41DC" w:rsidP="00EC41DC">
      <w:pPr>
        <w:spacing w:after="0" w:line="240" w:lineRule="auto"/>
        <w:rPr>
          <w:rFonts w:ascii="Arial" w:hAnsi="Arial" w:cs="Arial"/>
        </w:rPr>
      </w:pPr>
    </w:p>
    <w:tbl>
      <w:tblPr>
        <w:tblW w:w="638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7"/>
        <w:gridCol w:w="2029"/>
        <w:gridCol w:w="2208"/>
      </w:tblGrid>
      <w:tr w:rsidR="002A491C" w:rsidRPr="002A491C" w14:paraId="0B62F2A0" w14:textId="77777777" w:rsidTr="0038797F">
        <w:trPr>
          <w:trHeight w:val="305"/>
          <w:tblCellSpacing w:w="15" w:type="dxa"/>
          <w:jc w:val="center"/>
        </w:trPr>
        <w:tc>
          <w:tcPr>
            <w:tcW w:w="0" w:type="auto"/>
            <w:vAlign w:val="center"/>
            <w:hideMark/>
          </w:tcPr>
          <w:p w14:paraId="02581DA8" w14:textId="77777777" w:rsidR="002A491C" w:rsidRPr="002A491C" w:rsidRDefault="002A491C" w:rsidP="009F2F84">
            <w:pPr>
              <w:spacing w:after="0" w:line="240" w:lineRule="auto"/>
              <w:jc w:val="center"/>
              <w:rPr>
                <w:rFonts w:ascii="Arial" w:hAnsi="Arial" w:cs="Arial"/>
                <w:b/>
                <w:bCs/>
                <w:lang w:val="es-EC"/>
              </w:rPr>
            </w:pPr>
            <w:r w:rsidRPr="002A491C">
              <w:rPr>
                <w:rFonts w:ascii="Arial" w:hAnsi="Arial" w:cs="Arial"/>
                <w:b/>
                <w:bCs/>
                <w:lang w:val="es-EC"/>
              </w:rPr>
              <w:t>Cantón</w:t>
            </w:r>
          </w:p>
        </w:tc>
        <w:tc>
          <w:tcPr>
            <w:tcW w:w="0" w:type="auto"/>
            <w:vAlign w:val="center"/>
            <w:hideMark/>
          </w:tcPr>
          <w:p w14:paraId="0976659D" w14:textId="77777777" w:rsidR="002A491C" w:rsidRPr="002A491C" w:rsidRDefault="002A491C" w:rsidP="009F2F84">
            <w:pPr>
              <w:spacing w:after="0" w:line="240" w:lineRule="auto"/>
              <w:jc w:val="center"/>
              <w:rPr>
                <w:rFonts w:ascii="Arial" w:hAnsi="Arial" w:cs="Arial"/>
                <w:b/>
                <w:bCs/>
                <w:lang w:val="es-EC"/>
              </w:rPr>
            </w:pPr>
            <w:r w:rsidRPr="002A491C">
              <w:rPr>
                <w:rFonts w:ascii="Arial" w:hAnsi="Arial" w:cs="Arial"/>
                <w:b/>
                <w:bCs/>
                <w:lang w:val="es-EC"/>
              </w:rPr>
              <w:t>Población 2022</w:t>
            </w:r>
          </w:p>
        </w:tc>
        <w:tc>
          <w:tcPr>
            <w:tcW w:w="0" w:type="auto"/>
            <w:vAlign w:val="center"/>
            <w:hideMark/>
          </w:tcPr>
          <w:p w14:paraId="1E24F8A1" w14:textId="77777777" w:rsidR="002A491C" w:rsidRPr="002A491C" w:rsidRDefault="002A491C" w:rsidP="009F2F84">
            <w:pPr>
              <w:spacing w:after="0" w:line="240" w:lineRule="auto"/>
              <w:jc w:val="center"/>
              <w:rPr>
                <w:rFonts w:ascii="Arial" w:hAnsi="Arial" w:cs="Arial"/>
                <w:b/>
                <w:bCs/>
                <w:lang w:val="es-EC"/>
              </w:rPr>
            </w:pPr>
            <w:r w:rsidRPr="002A491C">
              <w:rPr>
                <w:rFonts w:ascii="Arial" w:hAnsi="Arial" w:cs="Arial"/>
                <w:b/>
                <w:bCs/>
                <w:lang w:val="es-EC"/>
              </w:rPr>
              <w:t>Proyección 2026</w:t>
            </w:r>
          </w:p>
        </w:tc>
      </w:tr>
      <w:tr w:rsidR="002A491C" w:rsidRPr="002A491C" w14:paraId="18EBF32E" w14:textId="77777777" w:rsidTr="0038797F">
        <w:trPr>
          <w:trHeight w:val="305"/>
          <w:tblCellSpacing w:w="15" w:type="dxa"/>
          <w:jc w:val="center"/>
        </w:trPr>
        <w:tc>
          <w:tcPr>
            <w:tcW w:w="0" w:type="auto"/>
            <w:vAlign w:val="center"/>
            <w:hideMark/>
          </w:tcPr>
          <w:p w14:paraId="6E02ACEA" w14:textId="77777777" w:rsidR="002A491C" w:rsidRPr="002A491C" w:rsidRDefault="002A491C" w:rsidP="009F2F84">
            <w:pPr>
              <w:spacing w:after="0" w:line="240" w:lineRule="auto"/>
              <w:rPr>
                <w:rFonts w:ascii="Arial" w:hAnsi="Arial" w:cs="Arial"/>
                <w:lang w:val="es-EC"/>
              </w:rPr>
            </w:pPr>
            <w:r w:rsidRPr="002A491C">
              <w:rPr>
                <w:rFonts w:ascii="Arial" w:hAnsi="Arial" w:cs="Arial"/>
                <w:lang w:val="es-EC"/>
              </w:rPr>
              <w:t>Pastaza</w:t>
            </w:r>
          </w:p>
        </w:tc>
        <w:tc>
          <w:tcPr>
            <w:tcW w:w="0" w:type="auto"/>
            <w:vAlign w:val="center"/>
            <w:hideMark/>
          </w:tcPr>
          <w:p w14:paraId="77B08BD2"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82.754</w:t>
            </w:r>
          </w:p>
        </w:tc>
        <w:tc>
          <w:tcPr>
            <w:tcW w:w="0" w:type="auto"/>
            <w:vAlign w:val="center"/>
            <w:hideMark/>
          </w:tcPr>
          <w:p w14:paraId="4AF0F4CB"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91.131</w:t>
            </w:r>
          </w:p>
        </w:tc>
      </w:tr>
      <w:tr w:rsidR="002A491C" w:rsidRPr="002A491C" w14:paraId="42150B64" w14:textId="77777777" w:rsidTr="0038797F">
        <w:trPr>
          <w:trHeight w:val="288"/>
          <w:tblCellSpacing w:w="15" w:type="dxa"/>
          <w:jc w:val="center"/>
        </w:trPr>
        <w:tc>
          <w:tcPr>
            <w:tcW w:w="0" w:type="auto"/>
            <w:vAlign w:val="center"/>
            <w:hideMark/>
          </w:tcPr>
          <w:p w14:paraId="2EDCE09D" w14:textId="77777777" w:rsidR="002A491C" w:rsidRPr="002A491C" w:rsidRDefault="002A491C" w:rsidP="009F2F84">
            <w:pPr>
              <w:spacing w:after="0" w:line="240" w:lineRule="auto"/>
              <w:rPr>
                <w:rFonts w:ascii="Arial" w:hAnsi="Arial" w:cs="Arial"/>
                <w:lang w:val="es-EC"/>
              </w:rPr>
            </w:pPr>
            <w:r w:rsidRPr="002A491C">
              <w:rPr>
                <w:rFonts w:ascii="Arial" w:hAnsi="Arial" w:cs="Arial"/>
                <w:lang w:val="es-EC"/>
              </w:rPr>
              <w:t>Mera</w:t>
            </w:r>
          </w:p>
        </w:tc>
        <w:tc>
          <w:tcPr>
            <w:tcW w:w="0" w:type="auto"/>
            <w:vAlign w:val="center"/>
            <w:hideMark/>
          </w:tcPr>
          <w:p w14:paraId="6AA1A3A6"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15.087</w:t>
            </w:r>
          </w:p>
        </w:tc>
        <w:tc>
          <w:tcPr>
            <w:tcW w:w="0" w:type="auto"/>
            <w:vAlign w:val="center"/>
            <w:hideMark/>
          </w:tcPr>
          <w:p w14:paraId="5610157C"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16.614</w:t>
            </w:r>
          </w:p>
        </w:tc>
      </w:tr>
      <w:tr w:rsidR="002A491C" w:rsidRPr="002A491C" w14:paraId="351821E2" w14:textId="77777777" w:rsidTr="0038797F">
        <w:trPr>
          <w:trHeight w:val="305"/>
          <w:tblCellSpacing w:w="15" w:type="dxa"/>
          <w:jc w:val="center"/>
        </w:trPr>
        <w:tc>
          <w:tcPr>
            <w:tcW w:w="0" w:type="auto"/>
            <w:vAlign w:val="center"/>
            <w:hideMark/>
          </w:tcPr>
          <w:p w14:paraId="3C62D0E6" w14:textId="77777777" w:rsidR="002A491C" w:rsidRPr="002A491C" w:rsidRDefault="002A491C" w:rsidP="009F2F84">
            <w:pPr>
              <w:spacing w:after="0" w:line="240" w:lineRule="auto"/>
              <w:rPr>
                <w:rFonts w:ascii="Arial" w:hAnsi="Arial" w:cs="Arial"/>
                <w:lang w:val="es-EC"/>
              </w:rPr>
            </w:pPr>
            <w:r w:rsidRPr="002A491C">
              <w:rPr>
                <w:rFonts w:ascii="Arial" w:hAnsi="Arial" w:cs="Arial"/>
                <w:lang w:val="es-EC"/>
              </w:rPr>
              <w:t>Arajuno</w:t>
            </w:r>
          </w:p>
        </w:tc>
        <w:tc>
          <w:tcPr>
            <w:tcW w:w="0" w:type="auto"/>
            <w:vAlign w:val="center"/>
            <w:hideMark/>
          </w:tcPr>
          <w:p w14:paraId="35F4CBAA"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9.553</w:t>
            </w:r>
          </w:p>
        </w:tc>
        <w:tc>
          <w:tcPr>
            <w:tcW w:w="0" w:type="auto"/>
            <w:vAlign w:val="center"/>
            <w:hideMark/>
          </w:tcPr>
          <w:p w14:paraId="0B3616DF"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10.520</w:t>
            </w:r>
          </w:p>
        </w:tc>
      </w:tr>
      <w:tr w:rsidR="002A491C" w:rsidRPr="002A491C" w14:paraId="0FD94E31" w14:textId="77777777" w:rsidTr="0038797F">
        <w:trPr>
          <w:trHeight w:val="288"/>
          <w:tblCellSpacing w:w="15" w:type="dxa"/>
          <w:jc w:val="center"/>
        </w:trPr>
        <w:tc>
          <w:tcPr>
            <w:tcW w:w="0" w:type="auto"/>
            <w:vAlign w:val="center"/>
            <w:hideMark/>
          </w:tcPr>
          <w:p w14:paraId="79D8AFC4" w14:textId="77777777" w:rsidR="002A491C" w:rsidRPr="002A491C" w:rsidRDefault="002A491C" w:rsidP="009F2F84">
            <w:pPr>
              <w:spacing w:after="0" w:line="240" w:lineRule="auto"/>
              <w:rPr>
                <w:rFonts w:ascii="Arial" w:hAnsi="Arial" w:cs="Arial"/>
                <w:lang w:val="es-EC"/>
              </w:rPr>
            </w:pPr>
            <w:r w:rsidRPr="002A491C">
              <w:rPr>
                <w:rFonts w:ascii="Arial" w:hAnsi="Arial" w:cs="Arial"/>
                <w:lang w:val="es-EC"/>
              </w:rPr>
              <w:t>Santa Clara</w:t>
            </w:r>
          </w:p>
        </w:tc>
        <w:tc>
          <w:tcPr>
            <w:tcW w:w="0" w:type="auto"/>
            <w:vAlign w:val="center"/>
            <w:hideMark/>
          </w:tcPr>
          <w:p w14:paraId="08DBFC26"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4.521</w:t>
            </w:r>
          </w:p>
        </w:tc>
        <w:tc>
          <w:tcPr>
            <w:tcW w:w="0" w:type="auto"/>
            <w:vAlign w:val="center"/>
            <w:hideMark/>
          </w:tcPr>
          <w:p w14:paraId="7A6500B6" w14:textId="77777777" w:rsidR="002A491C" w:rsidRPr="002A491C" w:rsidRDefault="002A491C" w:rsidP="009F2F84">
            <w:pPr>
              <w:spacing w:after="0" w:line="240" w:lineRule="auto"/>
              <w:jc w:val="right"/>
              <w:rPr>
                <w:rFonts w:ascii="Arial" w:hAnsi="Arial" w:cs="Arial"/>
                <w:lang w:val="es-EC"/>
              </w:rPr>
            </w:pPr>
            <w:r w:rsidRPr="002A491C">
              <w:rPr>
                <w:rFonts w:ascii="Arial" w:hAnsi="Arial" w:cs="Arial"/>
                <w:lang w:val="es-EC"/>
              </w:rPr>
              <w:t>4.979</w:t>
            </w:r>
          </w:p>
        </w:tc>
      </w:tr>
      <w:tr w:rsidR="002A491C" w:rsidRPr="002A491C" w14:paraId="573A0B76" w14:textId="77777777" w:rsidTr="0038797F">
        <w:trPr>
          <w:trHeight w:val="322"/>
          <w:tblCellSpacing w:w="15" w:type="dxa"/>
          <w:jc w:val="center"/>
        </w:trPr>
        <w:tc>
          <w:tcPr>
            <w:tcW w:w="0" w:type="auto"/>
            <w:vAlign w:val="center"/>
            <w:hideMark/>
          </w:tcPr>
          <w:p w14:paraId="1E995BE2" w14:textId="66363B75" w:rsidR="002A491C" w:rsidRPr="002A491C" w:rsidRDefault="002A491C" w:rsidP="009F2F84">
            <w:pPr>
              <w:spacing w:after="0" w:line="240" w:lineRule="auto"/>
              <w:jc w:val="center"/>
              <w:rPr>
                <w:rFonts w:ascii="Arial" w:hAnsi="Arial" w:cs="Arial"/>
                <w:b/>
                <w:bCs/>
                <w:lang w:val="es-EC"/>
              </w:rPr>
            </w:pPr>
            <w:r w:rsidRPr="002A491C">
              <w:rPr>
                <w:rFonts w:ascii="Arial" w:hAnsi="Arial" w:cs="Arial"/>
                <w:b/>
                <w:bCs/>
                <w:lang w:val="es-EC"/>
              </w:rPr>
              <w:t>Total, provincial</w:t>
            </w:r>
          </w:p>
        </w:tc>
        <w:tc>
          <w:tcPr>
            <w:tcW w:w="0" w:type="auto"/>
            <w:vAlign w:val="center"/>
            <w:hideMark/>
          </w:tcPr>
          <w:p w14:paraId="7C66BBC6" w14:textId="77777777" w:rsidR="002A491C" w:rsidRPr="002A491C" w:rsidRDefault="002A491C" w:rsidP="009F2F84">
            <w:pPr>
              <w:spacing w:after="0" w:line="240" w:lineRule="auto"/>
              <w:jc w:val="right"/>
              <w:rPr>
                <w:rFonts w:ascii="Arial" w:hAnsi="Arial" w:cs="Arial"/>
                <w:b/>
                <w:bCs/>
                <w:lang w:val="es-EC"/>
              </w:rPr>
            </w:pPr>
            <w:r w:rsidRPr="002A491C">
              <w:rPr>
                <w:rFonts w:ascii="Arial" w:hAnsi="Arial" w:cs="Arial"/>
                <w:b/>
                <w:bCs/>
                <w:lang w:val="es-EC"/>
              </w:rPr>
              <w:t>111.915</w:t>
            </w:r>
          </w:p>
        </w:tc>
        <w:tc>
          <w:tcPr>
            <w:tcW w:w="0" w:type="auto"/>
            <w:vAlign w:val="center"/>
            <w:hideMark/>
          </w:tcPr>
          <w:p w14:paraId="0C3E907F" w14:textId="77777777" w:rsidR="002A491C" w:rsidRPr="002A491C" w:rsidRDefault="002A491C" w:rsidP="009F2F84">
            <w:pPr>
              <w:spacing w:after="0" w:line="240" w:lineRule="auto"/>
              <w:jc w:val="right"/>
              <w:rPr>
                <w:rFonts w:ascii="Arial" w:hAnsi="Arial" w:cs="Arial"/>
                <w:b/>
                <w:bCs/>
                <w:lang w:val="es-EC"/>
              </w:rPr>
            </w:pPr>
            <w:r w:rsidRPr="002A491C">
              <w:rPr>
                <w:rFonts w:ascii="Arial" w:hAnsi="Arial" w:cs="Arial"/>
                <w:b/>
                <w:bCs/>
                <w:lang w:val="es-EC"/>
              </w:rPr>
              <w:t>123.244</w:t>
            </w:r>
          </w:p>
        </w:tc>
      </w:tr>
    </w:tbl>
    <w:p w14:paraId="69F0F9F6" w14:textId="14C7F9AF" w:rsidR="00EC41DC" w:rsidRPr="0038797F" w:rsidRDefault="0038797F" w:rsidP="0038797F">
      <w:pPr>
        <w:spacing w:after="0"/>
        <w:jc w:val="center"/>
        <w:rPr>
          <w:rFonts w:ascii="Arial" w:hAnsi="Arial" w:cs="Arial"/>
          <w:sz w:val="18"/>
          <w:szCs w:val="18"/>
        </w:rPr>
      </w:pPr>
      <w:r w:rsidRPr="0038797F">
        <w:rPr>
          <w:rFonts w:ascii="Arial" w:hAnsi="Arial" w:cs="Arial"/>
          <w:sz w:val="18"/>
          <w:szCs w:val="18"/>
        </w:rPr>
        <w:t>Fuente: INEC, Censo de Población y Vivienda 2022. Proyección propia con una tasa de crecimiento anual constante del 2,44 %.</w:t>
      </w:r>
    </w:p>
    <w:p w14:paraId="1E9F946D" w14:textId="77777777" w:rsidR="0038797F" w:rsidRPr="000A5D10" w:rsidRDefault="0038797F" w:rsidP="00950E05">
      <w:pPr>
        <w:spacing w:after="0"/>
        <w:rPr>
          <w:rFonts w:ascii="Arial" w:hAnsi="Arial" w:cs="Arial"/>
        </w:rPr>
      </w:pPr>
    </w:p>
    <w:p w14:paraId="1CDB7369" w14:textId="50E36822" w:rsidR="0019141A" w:rsidRPr="000A5D10" w:rsidRDefault="005B28C1" w:rsidP="00950E05">
      <w:pPr>
        <w:spacing w:after="0"/>
        <w:rPr>
          <w:rFonts w:ascii="Arial" w:hAnsi="Arial" w:cs="Arial"/>
          <w:b/>
          <w:bCs/>
        </w:rPr>
      </w:pPr>
      <w:r>
        <w:rPr>
          <w:rFonts w:ascii="Arial" w:hAnsi="Arial" w:cs="Arial"/>
          <w:b/>
          <w:bCs/>
        </w:rPr>
        <w:t xml:space="preserve">ÁREAS Y </w:t>
      </w:r>
      <w:r w:rsidR="0019141A" w:rsidRPr="000A5D10">
        <w:rPr>
          <w:rFonts w:ascii="Arial" w:hAnsi="Arial" w:cs="Arial"/>
          <w:b/>
          <w:bCs/>
        </w:rPr>
        <w:t>SERVICIOS QUE SE BRINDARAN:</w:t>
      </w:r>
    </w:p>
    <w:p w14:paraId="3F9229ED" w14:textId="542B5151" w:rsidR="00950E05" w:rsidRPr="000A5D10" w:rsidRDefault="0019141A" w:rsidP="00950E05">
      <w:pPr>
        <w:spacing w:after="0"/>
        <w:rPr>
          <w:rFonts w:ascii="Arial" w:hAnsi="Arial" w:cs="Arial"/>
          <w:b/>
          <w:bCs/>
        </w:rPr>
      </w:pPr>
      <w:r w:rsidRPr="000A5D10">
        <w:rPr>
          <w:rFonts w:ascii="Arial" w:hAnsi="Arial" w:cs="Arial"/>
          <w:b/>
          <w:bCs/>
        </w:rPr>
        <w:t xml:space="preserve"> </w:t>
      </w:r>
    </w:p>
    <w:p w14:paraId="3459D149" w14:textId="2B7A4B9D" w:rsidR="008A72BF" w:rsidRPr="009F2E8E" w:rsidRDefault="00DD515A"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 de atención ciudadana</w:t>
      </w:r>
    </w:p>
    <w:p w14:paraId="752BB8A7" w14:textId="78F1054D" w:rsidR="00C16DF8" w:rsidRPr="009F2E8E" w:rsidRDefault="008A72BF"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 administrativa y financiera</w:t>
      </w:r>
    </w:p>
    <w:p w14:paraId="329DA259" w14:textId="03A576F8" w:rsidR="00C16DF8" w:rsidRPr="009F2E8E" w:rsidRDefault="00C16DF8"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 técnica y de planificación</w:t>
      </w:r>
    </w:p>
    <w:p w14:paraId="025742A4" w14:textId="0BC49CA8" w:rsidR="00C16DF8" w:rsidRPr="009F2E8E" w:rsidRDefault="00C16DF8"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 de dirección y coordinación institucional</w:t>
      </w:r>
    </w:p>
    <w:p w14:paraId="3FFFAD51" w14:textId="1C3ABE2D" w:rsidR="00C16DF8" w:rsidRPr="009F2E8E" w:rsidRDefault="00C16DF8"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 de participación ciudadana</w:t>
      </w:r>
    </w:p>
    <w:p w14:paraId="035BF853" w14:textId="22307BD3" w:rsidR="00C16DF8" w:rsidRPr="009F2E8E" w:rsidRDefault="00C16DF8"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lastRenderedPageBreak/>
        <w:t>Área tecnológica y de comunicaciones</w:t>
      </w:r>
    </w:p>
    <w:p w14:paraId="33A029AF" w14:textId="15993D7E" w:rsidR="00C16DF8" w:rsidRPr="009F2E8E" w:rsidRDefault="00C16DF8"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Áreas de bienestar y servicios generales</w:t>
      </w:r>
    </w:p>
    <w:p w14:paraId="5BCBEC47" w14:textId="7CFDBDF6" w:rsidR="00C16DF8" w:rsidRPr="009F2E8E" w:rsidRDefault="00C16DF8" w:rsidP="009F2F84">
      <w:pPr>
        <w:pStyle w:val="Prrafodelista"/>
        <w:numPr>
          <w:ilvl w:val="0"/>
          <w:numId w:val="9"/>
        </w:numPr>
        <w:spacing w:after="0" w:line="240" w:lineRule="auto"/>
        <w:rPr>
          <w:rFonts w:ascii="Arial" w:hAnsi="Arial" w:cs="Arial"/>
          <w:lang w:val="es-EC"/>
        </w:rPr>
      </w:pPr>
      <w:r w:rsidRPr="009F2E8E">
        <w:rPr>
          <w:rFonts w:ascii="Arial" w:hAnsi="Arial" w:cs="Arial"/>
          <w:lang w:val="es-EC"/>
        </w:rPr>
        <w:t>Áreas exteriores y complementarias</w:t>
      </w:r>
    </w:p>
    <w:p w14:paraId="3B6FE027" w14:textId="77777777" w:rsidR="006A21B6" w:rsidRPr="009F2E8E" w:rsidRDefault="006A21B6" w:rsidP="006A21B6">
      <w:pPr>
        <w:pStyle w:val="Prrafodelista"/>
        <w:spacing w:after="0" w:line="240" w:lineRule="auto"/>
        <w:ind w:left="0"/>
        <w:rPr>
          <w:rFonts w:ascii="Arial" w:hAnsi="Arial" w:cs="Arial"/>
          <w:lang w:val="es-EC"/>
        </w:rPr>
      </w:pPr>
    </w:p>
    <w:p w14:paraId="64AAFE4C" w14:textId="776A9D54" w:rsidR="0019141A" w:rsidRDefault="009E7553" w:rsidP="0019141A">
      <w:pPr>
        <w:spacing w:after="0"/>
        <w:rPr>
          <w:rFonts w:ascii="Arial" w:hAnsi="Arial" w:cs="Arial"/>
          <w:b/>
          <w:bCs/>
        </w:rPr>
      </w:pPr>
      <w:r w:rsidRPr="000A5D10">
        <w:rPr>
          <w:rFonts w:ascii="Arial" w:hAnsi="Arial" w:cs="Arial"/>
          <w:b/>
          <w:bCs/>
        </w:rPr>
        <w:t>RESPONSABILIDADES</w:t>
      </w:r>
      <w:r>
        <w:rPr>
          <w:rFonts w:ascii="Arial" w:hAnsi="Arial" w:cs="Arial"/>
          <w:b/>
          <w:bCs/>
        </w:rPr>
        <w:t xml:space="preserve"> </w:t>
      </w:r>
      <w:r w:rsidR="0080210D">
        <w:rPr>
          <w:rFonts w:ascii="Arial" w:hAnsi="Arial" w:cs="Arial"/>
          <w:b/>
          <w:bCs/>
        </w:rPr>
        <w:t>Y FUENTES</w:t>
      </w:r>
      <w:r w:rsidR="000F2E26">
        <w:rPr>
          <w:rFonts w:ascii="Arial" w:hAnsi="Arial" w:cs="Arial"/>
          <w:b/>
          <w:bCs/>
        </w:rPr>
        <w:t xml:space="preserve"> DE </w:t>
      </w:r>
      <w:r>
        <w:rPr>
          <w:rFonts w:ascii="Arial" w:hAnsi="Arial" w:cs="Arial"/>
          <w:b/>
          <w:bCs/>
        </w:rPr>
        <w:t>FINANCIAMIENTO</w:t>
      </w:r>
      <w:r w:rsidRPr="000A5D10">
        <w:rPr>
          <w:rFonts w:ascii="Arial" w:hAnsi="Arial" w:cs="Arial"/>
          <w:b/>
          <w:bCs/>
        </w:rPr>
        <w:t xml:space="preserve">. </w:t>
      </w:r>
    </w:p>
    <w:p w14:paraId="118DD171" w14:textId="77777777" w:rsidR="009E7553" w:rsidRDefault="009E7553" w:rsidP="000F2E26">
      <w:pPr>
        <w:spacing w:after="0"/>
        <w:jc w:val="both"/>
        <w:rPr>
          <w:rFonts w:ascii="Arial" w:hAnsi="Arial" w:cs="Arial"/>
          <w:b/>
          <w:bCs/>
        </w:rPr>
      </w:pPr>
    </w:p>
    <w:p w14:paraId="3E977AEA" w14:textId="77777777" w:rsidR="00A22064" w:rsidRDefault="00A22064" w:rsidP="00A22064">
      <w:pPr>
        <w:spacing w:after="0"/>
        <w:jc w:val="both"/>
        <w:rPr>
          <w:rFonts w:ascii="Arial" w:hAnsi="Arial" w:cs="Arial"/>
          <w:u w:val="single"/>
        </w:rPr>
      </w:pPr>
      <w:r w:rsidRPr="00A22064">
        <w:rPr>
          <w:rFonts w:ascii="Arial" w:hAnsi="Arial" w:cs="Arial"/>
          <w:u w:val="single"/>
        </w:rPr>
        <w:t>Responsabilidades:</w:t>
      </w:r>
      <w:r w:rsidRPr="00A22064">
        <w:rPr>
          <w:rFonts w:ascii="Arial" w:hAnsi="Arial" w:cs="Arial"/>
        </w:rPr>
        <w:t xml:space="preserve"> El GAD Provincial de Pastaza será responsable de planificar, gestionar y ejecutar el proyecto, asegurar los recursos necesarios, cumplir la normativa vigente y garantizar la fiscalización y sostenibilidad de la infraestructura.</w:t>
      </w:r>
    </w:p>
    <w:p w14:paraId="356E8333" w14:textId="77777777" w:rsidR="00A22064" w:rsidRPr="00A22064" w:rsidRDefault="00A22064" w:rsidP="00A22064">
      <w:pPr>
        <w:spacing w:after="0"/>
        <w:jc w:val="both"/>
        <w:rPr>
          <w:rFonts w:ascii="Arial" w:hAnsi="Arial" w:cs="Arial"/>
          <w:u w:val="single"/>
        </w:rPr>
      </w:pPr>
    </w:p>
    <w:p w14:paraId="2A111906" w14:textId="5453325B" w:rsidR="00422A65" w:rsidRPr="00A22064" w:rsidRDefault="00A22064" w:rsidP="00A22064">
      <w:pPr>
        <w:spacing w:after="0"/>
        <w:jc w:val="both"/>
        <w:rPr>
          <w:rFonts w:ascii="Arial" w:hAnsi="Arial" w:cs="Arial"/>
        </w:rPr>
      </w:pPr>
      <w:r w:rsidRPr="00A22064">
        <w:rPr>
          <w:rFonts w:ascii="Arial" w:hAnsi="Arial" w:cs="Arial"/>
          <w:u w:val="single"/>
        </w:rPr>
        <w:t xml:space="preserve">Fuentes de financiamiento: </w:t>
      </w:r>
      <w:r w:rsidRPr="00A22064">
        <w:rPr>
          <w:rFonts w:ascii="Arial" w:hAnsi="Arial" w:cs="Arial"/>
        </w:rPr>
        <w:t>El proyecto se financiará prioritariamente con recursos del presupuesto institucional y otras fuentes públicas legalmente disponibles. Complementariamente, se podrán gestionar convenios interinstitucionales, programas de inversión pública o cooperación, previa evaluación de su viabilidad técnica, financiera y legal.</w:t>
      </w:r>
    </w:p>
    <w:p w14:paraId="53809F8F" w14:textId="77777777" w:rsidR="00A22064" w:rsidRPr="000A5D10" w:rsidRDefault="00A22064" w:rsidP="00A22064">
      <w:pPr>
        <w:spacing w:after="0"/>
        <w:rPr>
          <w:rFonts w:ascii="Arial" w:hAnsi="Arial" w:cs="Arial"/>
        </w:rPr>
      </w:pPr>
    </w:p>
    <w:p w14:paraId="7CFFF175" w14:textId="3FDD6A83" w:rsidR="00422A65" w:rsidRDefault="00135A45" w:rsidP="00422A65">
      <w:pPr>
        <w:spacing w:after="0"/>
        <w:rPr>
          <w:rFonts w:ascii="Arial" w:hAnsi="Arial" w:cs="Arial"/>
          <w:b/>
          <w:bCs/>
        </w:rPr>
      </w:pPr>
      <w:r w:rsidRPr="000A5D10">
        <w:rPr>
          <w:rFonts w:ascii="Arial" w:hAnsi="Arial" w:cs="Arial"/>
          <w:b/>
          <w:bCs/>
        </w:rPr>
        <w:t>PRESUPUESTO</w:t>
      </w:r>
      <w:r w:rsidR="000A5D10" w:rsidRPr="000A5D10">
        <w:rPr>
          <w:rFonts w:ascii="Arial" w:hAnsi="Arial" w:cs="Arial"/>
          <w:b/>
          <w:bCs/>
        </w:rPr>
        <w:t>:</w:t>
      </w:r>
    </w:p>
    <w:p w14:paraId="266837C2" w14:textId="77777777" w:rsidR="006A21B6" w:rsidRDefault="006A21B6" w:rsidP="00422A65">
      <w:pPr>
        <w:spacing w:after="0"/>
        <w:rPr>
          <w:rFonts w:ascii="Arial" w:hAnsi="Arial" w:cs="Arial"/>
          <w:b/>
          <w:bCs/>
        </w:rPr>
      </w:pPr>
    </w:p>
    <w:p w14:paraId="04A6C3D3" w14:textId="006EEEAD" w:rsidR="009F2E8E" w:rsidRDefault="009F2E8E" w:rsidP="009F2E8E">
      <w:pPr>
        <w:spacing w:after="0"/>
        <w:jc w:val="both"/>
        <w:rPr>
          <w:rFonts w:ascii="Arial" w:hAnsi="Arial" w:cs="Arial"/>
        </w:rPr>
      </w:pPr>
      <w:r w:rsidRPr="009F2E8E">
        <w:rPr>
          <w:rFonts w:ascii="Arial" w:hAnsi="Arial" w:cs="Arial"/>
        </w:rPr>
        <w:t>El presupuesto es referencial y preliminar, destinado a la planificación de la inversión para la construcción del edificio institucional del GAD Provincial de Pastaza. Su valor podrá variar según las condiciones del mercado y los resultados de los estudios, diseños y análisis de precios unitarios, por lo que deberá actualizarse y validarse antes de la aprobación y ejecución del proyecto.</w:t>
      </w:r>
    </w:p>
    <w:p w14:paraId="027F6207" w14:textId="77777777" w:rsidR="009F2E8E" w:rsidRPr="000A5D10" w:rsidRDefault="009F2E8E" w:rsidP="00422A65">
      <w:pPr>
        <w:spacing w:after="0"/>
        <w:rPr>
          <w:rFonts w:ascii="Arial" w:hAnsi="Arial" w:cs="Arial"/>
          <w:b/>
          <w:bCs/>
        </w:rPr>
      </w:pPr>
    </w:p>
    <w:tbl>
      <w:tblPr>
        <w:tblW w:w="9209"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7"/>
        <w:gridCol w:w="5901"/>
        <w:gridCol w:w="2891"/>
      </w:tblGrid>
      <w:tr w:rsidR="002D343D" w:rsidRPr="002D343D" w14:paraId="36B2912E" w14:textId="77777777" w:rsidTr="00E335BF">
        <w:trPr>
          <w:trHeight w:val="547"/>
          <w:tblCellSpacing w:w="15" w:type="dxa"/>
          <w:jc w:val="center"/>
        </w:trPr>
        <w:tc>
          <w:tcPr>
            <w:tcW w:w="0" w:type="auto"/>
            <w:vAlign w:val="center"/>
            <w:hideMark/>
          </w:tcPr>
          <w:p w14:paraId="79CDCCD4" w14:textId="77777777" w:rsidR="002D343D" w:rsidRPr="002D343D" w:rsidRDefault="002D343D" w:rsidP="002D343D">
            <w:pPr>
              <w:spacing w:after="0"/>
              <w:jc w:val="center"/>
              <w:rPr>
                <w:rFonts w:ascii="Arial" w:hAnsi="Arial" w:cs="Arial"/>
                <w:b/>
                <w:bCs/>
                <w:lang w:val="es-EC"/>
              </w:rPr>
            </w:pPr>
            <w:r w:rsidRPr="002D343D">
              <w:rPr>
                <w:rFonts w:ascii="Arial" w:hAnsi="Arial" w:cs="Arial"/>
                <w:b/>
                <w:bCs/>
                <w:lang w:val="es-EC"/>
              </w:rPr>
              <w:t>N.º</w:t>
            </w:r>
          </w:p>
        </w:tc>
        <w:tc>
          <w:tcPr>
            <w:tcW w:w="0" w:type="auto"/>
            <w:vAlign w:val="center"/>
            <w:hideMark/>
          </w:tcPr>
          <w:p w14:paraId="6737EBD1" w14:textId="77777777" w:rsidR="002D343D" w:rsidRPr="002D343D" w:rsidRDefault="002D343D" w:rsidP="002D343D">
            <w:pPr>
              <w:spacing w:after="0"/>
              <w:jc w:val="center"/>
              <w:rPr>
                <w:rFonts w:ascii="Arial" w:hAnsi="Arial" w:cs="Arial"/>
                <w:b/>
                <w:bCs/>
                <w:lang w:val="es-EC"/>
              </w:rPr>
            </w:pPr>
            <w:r w:rsidRPr="002D343D">
              <w:rPr>
                <w:rFonts w:ascii="Arial" w:hAnsi="Arial" w:cs="Arial"/>
                <w:b/>
                <w:bCs/>
                <w:lang w:val="es-EC"/>
              </w:rPr>
              <w:t>Componente</w:t>
            </w:r>
          </w:p>
        </w:tc>
        <w:tc>
          <w:tcPr>
            <w:tcW w:w="2846" w:type="dxa"/>
            <w:vAlign w:val="center"/>
            <w:hideMark/>
          </w:tcPr>
          <w:p w14:paraId="675EB0D4" w14:textId="77777777" w:rsidR="002D343D" w:rsidRPr="002D343D" w:rsidRDefault="002D343D" w:rsidP="002D343D">
            <w:pPr>
              <w:spacing w:after="0"/>
              <w:jc w:val="center"/>
              <w:rPr>
                <w:rFonts w:ascii="Arial" w:hAnsi="Arial" w:cs="Arial"/>
                <w:b/>
                <w:bCs/>
                <w:lang w:val="es-EC"/>
              </w:rPr>
            </w:pPr>
            <w:r w:rsidRPr="002D343D">
              <w:rPr>
                <w:rFonts w:ascii="Arial" w:hAnsi="Arial" w:cs="Arial"/>
                <w:b/>
                <w:bCs/>
                <w:lang w:val="es-EC"/>
              </w:rPr>
              <w:t>Presupuesto referencial (USD)</w:t>
            </w:r>
          </w:p>
        </w:tc>
      </w:tr>
      <w:tr w:rsidR="002D343D" w:rsidRPr="002D343D" w14:paraId="3DEF20EE" w14:textId="77777777" w:rsidTr="00E335BF">
        <w:trPr>
          <w:trHeight w:val="336"/>
          <w:tblCellSpacing w:w="15" w:type="dxa"/>
          <w:jc w:val="center"/>
        </w:trPr>
        <w:tc>
          <w:tcPr>
            <w:tcW w:w="0" w:type="auto"/>
            <w:vAlign w:val="center"/>
            <w:hideMark/>
          </w:tcPr>
          <w:p w14:paraId="7B785538" w14:textId="77777777" w:rsidR="002D343D" w:rsidRPr="002D343D" w:rsidRDefault="002D343D" w:rsidP="002D343D">
            <w:pPr>
              <w:spacing w:after="0"/>
              <w:jc w:val="center"/>
              <w:rPr>
                <w:rFonts w:ascii="Arial" w:hAnsi="Arial" w:cs="Arial"/>
                <w:lang w:val="es-EC"/>
              </w:rPr>
            </w:pPr>
            <w:r w:rsidRPr="002D343D">
              <w:rPr>
                <w:rFonts w:ascii="Arial" w:hAnsi="Arial" w:cs="Arial"/>
                <w:lang w:val="es-EC"/>
              </w:rPr>
              <w:t>1</w:t>
            </w:r>
          </w:p>
        </w:tc>
        <w:tc>
          <w:tcPr>
            <w:tcW w:w="0" w:type="auto"/>
            <w:vAlign w:val="center"/>
            <w:hideMark/>
          </w:tcPr>
          <w:p w14:paraId="526A386F" w14:textId="77777777" w:rsidR="002D343D" w:rsidRPr="002D343D" w:rsidRDefault="002D343D" w:rsidP="002D343D">
            <w:pPr>
              <w:spacing w:after="0"/>
              <w:rPr>
                <w:rFonts w:ascii="Arial" w:hAnsi="Arial" w:cs="Arial"/>
                <w:lang w:val="es-EC"/>
              </w:rPr>
            </w:pPr>
            <w:r w:rsidRPr="002D343D">
              <w:rPr>
                <w:rFonts w:ascii="Arial" w:hAnsi="Arial" w:cs="Arial"/>
                <w:lang w:val="es-EC"/>
              </w:rPr>
              <w:t>Estudios, diseños definitivos y permisos de construcción</w:t>
            </w:r>
          </w:p>
        </w:tc>
        <w:tc>
          <w:tcPr>
            <w:tcW w:w="2846" w:type="dxa"/>
            <w:vAlign w:val="center"/>
            <w:hideMark/>
          </w:tcPr>
          <w:p w14:paraId="5003D42A" w14:textId="77777777" w:rsidR="002D343D" w:rsidRPr="002D343D" w:rsidRDefault="002D343D" w:rsidP="002D343D">
            <w:pPr>
              <w:spacing w:after="0"/>
              <w:jc w:val="right"/>
              <w:rPr>
                <w:rFonts w:ascii="Arial" w:hAnsi="Arial" w:cs="Arial"/>
                <w:lang w:val="es-EC"/>
              </w:rPr>
            </w:pPr>
            <w:r w:rsidRPr="002D343D">
              <w:rPr>
                <w:rFonts w:ascii="Arial" w:hAnsi="Arial" w:cs="Arial"/>
                <w:lang w:val="es-EC"/>
              </w:rPr>
              <w:t>$ 568.437,65</w:t>
            </w:r>
          </w:p>
        </w:tc>
      </w:tr>
      <w:tr w:rsidR="002D343D" w:rsidRPr="002D343D" w14:paraId="1F4237E4" w14:textId="77777777" w:rsidTr="00E335BF">
        <w:trPr>
          <w:trHeight w:val="273"/>
          <w:tblCellSpacing w:w="15" w:type="dxa"/>
          <w:jc w:val="center"/>
        </w:trPr>
        <w:tc>
          <w:tcPr>
            <w:tcW w:w="0" w:type="auto"/>
            <w:vAlign w:val="center"/>
            <w:hideMark/>
          </w:tcPr>
          <w:p w14:paraId="19CF23DA" w14:textId="77777777" w:rsidR="002D343D" w:rsidRPr="002D343D" w:rsidRDefault="002D343D" w:rsidP="002D343D">
            <w:pPr>
              <w:spacing w:after="0"/>
              <w:jc w:val="center"/>
              <w:rPr>
                <w:rFonts w:ascii="Arial" w:hAnsi="Arial" w:cs="Arial"/>
                <w:lang w:val="es-EC"/>
              </w:rPr>
            </w:pPr>
            <w:r w:rsidRPr="002D343D">
              <w:rPr>
                <w:rFonts w:ascii="Arial" w:hAnsi="Arial" w:cs="Arial"/>
                <w:lang w:val="es-EC"/>
              </w:rPr>
              <w:t>2</w:t>
            </w:r>
          </w:p>
        </w:tc>
        <w:tc>
          <w:tcPr>
            <w:tcW w:w="0" w:type="auto"/>
            <w:vAlign w:val="center"/>
            <w:hideMark/>
          </w:tcPr>
          <w:p w14:paraId="3A9F306C" w14:textId="77777777" w:rsidR="002D343D" w:rsidRPr="002D343D" w:rsidRDefault="002D343D" w:rsidP="002D343D">
            <w:pPr>
              <w:spacing w:after="0"/>
              <w:rPr>
                <w:rFonts w:ascii="Arial" w:hAnsi="Arial" w:cs="Arial"/>
                <w:lang w:val="es-EC"/>
              </w:rPr>
            </w:pPr>
            <w:r w:rsidRPr="002D343D">
              <w:rPr>
                <w:rFonts w:ascii="Arial" w:hAnsi="Arial" w:cs="Arial"/>
                <w:lang w:val="es-EC"/>
              </w:rPr>
              <w:t>Obra civil e instalaciones institucionales</w:t>
            </w:r>
          </w:p>
        </w:tc>
        <w:tc>
          <w:tcPr>
            <w:tcW w:w="2846" w:type="dxa"/>
            <w:vAlign w:val="center"/>
            <w:hideMark/>
          </w:tcPr>
          <w:p w14:paraId="08116AFE" w14:textId="77777777" w:rsidR="002D343D" w:rsidRPr="002D343D" w:rsidRDefault="002D343D" w:rsidP="002D343D">
            <w:pPr>
              <w:spacing w:after="0"/>
              <w:jc w:val="right"/>
              <w:rPr>
                <w:rFonts w:ascii="Arial" w:hAnsi="Arial" w:cs="Arial"/>
                <w:lang w:val="es-EC"/>
              </w:rPr>
            </w:pPr>
            <w:r w:rsidRPr="002D343D">
              <w:rPr>
                <w:rFonts w:ascii="Arial" w:hAnsi="Arial" w:cs="Arial"/>
                <w:lang w:val="es-EC"/>
              </w:rPr>
              <w:t>$ 9.184.726,83</w:t>
            </w:r>
          </w:p>
        </w:tc>
      </w:tr>
      <w:tr w:rsidR="002D343D" w:rsidRPr="002D343D" w14:paraId="1D43DD30" w14:textId="77777777" w:rsidTr="00E335BF">
        <w:trPr>
          <w:trHeight w:val="258"/>
          <w:tblCellSpacing w:w="15" w:type="dxa"/>
          <w:jc w:val="center"/>
        </w:trPr>
        <w:tc>
          <w:tcPr>
            <w:tcW w:w="0" w:type="auto"/>
            <w:vAlign w:val="center"/>
            <w:hideMark/>
          </w:tcPr>
          <w:p w14:paraId="4A66E059" w14:textId="77777777" w:rsidR="002D343D" w:rsidRPr="002D343D" w:rsidRDefault="002D343D" w:rsidP="002D343D">
            <w:pPr>
              <w:spacing w:after="0"/>
              <w:jc w:val="center"/>
              <w:rPr>
                <w:rFonts w:ascii="Arial" w:hAnsi="Arial" w:cs="Arial"/>
                <w:lang w:val="es-EC"/>
              </w:rPr>
            </w:pPr>
            <w:r w:rsidRPr="002D343D">
              <w:rPr>
                <w:rFonts w:ascii="Arial" w:hAnsi="Arial" w:cs="Arial"/>
                <w:lang w:val="es-EC"/>
              </w:rPr>
              <w:t>3</w:t>
            </w:r>
          </w:p>
        </w:tc>
        <w:tc>
          <w:tcPr>
            <w:tcW w:w="0" w:type="auto"/>
            <w:vAlign w:val="center"/>
            <w:hideMark/>
          </w:tcPr>
          <w:p w14:paraId="67B98AD9" w14:textId="77777777" w:rsidR="002D343D" w:rsidRPr="002D343D" w:rsidRDefault="002D343D" w:rsidP="002D343D">
            <w:pPr>
              <w:spacing w:after="0"/>
              <w:rPr>
                <w:rFonts w:ascii="Arial" w:hAnsi="Arial" w:cs="Arial"/>
                <w:lang w:val="es-EC"/>
              </w:rPr>
            </w:pPr>
            <w:r w:rsidRPr="002D343D">
              <w:rPr>
                <w:rFonts w:ascii="Arial" w:hAnsi="Arial" w:cs="Arial"/>
                <w:lang w:val="es-EC"/>
              </w:rPr>
              <w:t>Mobiliario y equipamiento institucional</w:t>
            </w:r>
          </w:p>
        </w:tc>
        <w:tc>
          <w:tcPr>
            <w:tcW w:w="2846" w:type="dxa"/>
            <w:vAlign w:val="center"/>
            <w:hideMark/>
          </w:tcPr>
          <w:p w14:paraId="5410A2D6" w14:textId="77777777" w:rsidR="002D343D" w:rsidRPr="002D343D" w:rsidRDefault="002D343D" w:rsidP="002D343D">
            <w:pPr>
              <w:spacing w:after="0"/>
              <w:jc w:val="right"/>
              <w:rPr>
                <w:rFonts w:ascii="Arial" w:hAnsi="Arial" w:cs="Arial"/>
                <w:lang w:val="es-EC"/>
              </w:rPr>
            </w:pPr>
            <w:r w:rsidRPr="002D343D">
              <w:rPr>
                <w:rFonts w:ascii="Arial" w:hAnsi="Arial" w:cs="Arial"/>
                <w:lang w:val="es-EC"/>
              </w:rPr>
              <w:t>$ 1.326.584,47</w:t>
            </w:r>
          </w:p>
        </w:tc>
      </w:tr>
      <w:tr w:rsidR="002D343D" w:rsidRPr="002D343D" w14:paraId="66309193" w14:textId="77777777" w:rsidTr="00E335BF">
        <w:trPr>
          <w:trHeight w:val="273"/>
          <w:tblCellSpacing w:w="15" w:type="dxa"/>
          <w:jc w:val="center"/>
        </w:trPr>
        <w:tc>
          <w:tcPr>
            <w:tcW w:w="0" w:type="auto"/>
            <w:vAlign w:val="center"/>
            <w:hideMark/>
          </w:tcPr>
          <w:p w14:paraId="4F892E10" w14:textId="77777777" w:rsidR="002D343D" w:rsidRPr="002D343D" w:rsidRDefault="002D343D" w:rsidP="002D343D">
            <w:pPr>
              <w:spacing w:after="0"/>
              <w:jc w:val="center"/>
              <w:rPr>
                <w:rFonts w:ascii="Arial" w:hAnsi="Arial" w:cs="Arial"/>
                <w:lang w:val="es-EC"/>
              </w:rPr>
            </w:pPr>
            <w:r w:rsidRPr="002D343D">
              <w:rPr>
                <w:rFonts w:ascii="Arial" w:hAnsi="Arial" w:cs="Arial"/>
                <w:lang w:val="es-EC"/>
              </w:rPr>
              <w:t>4</w:t>
            </w:r>
          </w:p>
        </w:tc>
        <w:tc>
          <w:tcPr>
            <w:tcW w:w="0" w:type="auto"/>
            <w:vAlign w:val="center"/>
            <w:hideMark/>
          </w:tcPr>
          <w:p w14:paraId="5CB8FB6B" w14:textId="77777777" w:rsidR="002D343D" w:rsidRPr="002D343D" w:rsidRDefault="002D343D" w:rsidP="002D343D">
            <w:pPr>
              <w:spacing w:after="0"/>
              <w:rPr>
                <w:rFonts w:ascii="Arial" w:hAnsi="Arial" w:cs="Arial"/>
                <w:lang w:val="es-EC"/>
              </w:rPr>
            </w:pPr>
            <w:r w:rsidRPr="002D343D">
              <w:rPr>
                <w:rFonts w:ascii="Arial" w:hAnsi="Arial" w:cs="Arial"/>
                <w:lang w:val="es-EC"/>
              </w:rPr>
              <w:t>Obras exteriores, accesos y servicios básicos</w:t>
            </w:r>
          </w:p>
        </w:tc>
        <w:tc>
          <w:tcPr>
            <w:tcW w:w="2846" w:type="dxa"/>
            <w:vAlign w:val="center"/>
            <w:hideMark/>
          </w:tcPr>
          <w:p w14:paraId="3F922F62" w14:textId="77777777" w:rsidR="002D343D" w:rsidRPr="002D343D" w:rsidRDefault="002D343D" w:rsidP="002D343D">
            <w:pPr>
              <w:spacing w:after="0"/>
              <w:jc w:val="right"/>
              <w:rPr>
                <w:rFonts w:ascii="Arial" w:hAnsi="Arial" w:cs="Arial"/>
                <w:lang w:val="es-EC"/>
              </w:rPr>
            </w:pPr>
            <w:r w:rsidRPr="002D343D">
              <w:rPr>
                <w:rFonts w:ascii="Arial" w:hAnsi="Arial" w:cs="Arial"/>
                <w:lang w:val="es-EC"/>
              </w:rPr>
              <w:t>$ 2.148.693,58</w:t>
            </w:r>
          </w:p>
        </w:tc>
      </w:tr>
      <w:tr w:rsidR="002D343D" w:rsidRPr="002D343D" w14:paraId="3A7B8186" w14:textId="77777777" w:rsidTr="00E335BF">
        <w:trPr>
          <w:trHeight w:val="258"/>
          <w:tblCellSpacing w:w="15" w:type="dxa"/>
          <w:jc w:val="center"/>
        </w:trPr>
        <w:tc>
          <w:tcPr>
            <w:tcW w:w="0" w:type="auto"/>
            <w:vAlign w:val="center"/>
            <w:hideMark/>
          </w:tcPr>
          <w:p w14:paraId="704D9F79" w14:textId="77777777" w:rsidR="002D343D" w:rsidRPr="002D343D" w:rsidRDefault="002D343D" w:rsidP="002D343D">
            <w:pPr>
              <w:spacing w:after="0"/>
              <w:jc w:val="center"/>
              <w:rPr>
                <w:rFonts w:ascii="Arial" w:hAnsi="Arial" w:cs="Arial"/>
                <w:lang w:val="es-EC"/>
              </w:rPr>
            </w:pPr>
            <w:r w:rsidRPr="002D343D">
              <w:rPr>
                <w:rFonts w:ascii="Arial" w:hAnsi="Arial" w:cs="Arial"/>
                <w:lang w:val="es-EC"/>
              </w:rPr>
              <w:t>5</w:t>
            </w:r>
          </w:p>
        </w:tc>
        <w:tc>
          <w:tcPr>
            <w:tcW w:w="0" w:type="auto"/>
            <w:vAlign w:val="center"/>
            <w:hideMark/>
          </w:tcPr>
          <w:p w14:paraId="6CEBD473" w14:textId="77777777" w:rsidR="002D343D" w:rsidRPr="002D343D" w:rsidRDefault="002D343D" w:rsidP="002D343D">
            <w:pPr>
              <w:spacing w:after="0"/>
              <w:rPr>
                <w:rFonts w:ascii="Arial" w:hAnsi="Arial" w:cs="Arial"/>
                <w:lang w:val="es-EC"/>
              </w:rPr>
            </w:pPr>
            <w:r w:rsidRPr="002D343D">
              <w:rPr>
                <w:rFonts w:ascii="Arial" w:hAnsi="Arial" w:cs="Arial"/>
                <w:lang w:val="es-EC"/>
              </w:rPr>
              <w:t>Fiscalización y gestión del proyecto</w:t>
            </w:r>
          </w:p>
        </w:tc>
        <w:tc>
          <w:tcPr>
            <w:tcW w:w="2846" w:type="dxa"/>
            <w:vAlign w:val="center"/>
            <w:hideMark/>
          </w:tcPr>
          <w:p w14:paraId="2E422468" w14:textId="77777777" w:rsidR="002D343D" w:rsidRPr="002D343D" w:rsidRDefault="002D343D" w:rsidP="002D343D">
            <w:pPr>
              <w:spacing w:after="0"/>
              <w:jc w:val="right"/>
              <w:rPr>
                <w:rFonts w:ascii="Arial" w:hAnsi="Arial" w:cs="Arial"/>
                <w:lang w:val="es-EC"/>
              </w:rPr>
            </w:pPr>
            <w:r w:rsidRPr="002D343D">
              <w:rPr>
                <w:rFonts w:ascii="Arial" w:hAnsi="Arial" w:cs="Arial"/>
                <w:lang w:val="es-EC"/>
              </w:rPr>
              <w:t>$ 768.425,36</w:t>
            </w:r>
          </w:p>
        </w:tc>
      </w:tr>
      <w:tr w:rsidR="002D343D" w:rsidRPr="002D343D" w14:paraId="02E82E2E" w14:textId="77777777" w:rsidTr="00E335BF">
        <w:trPr>
          <w:trHeight w:val="273"/>
          <w:tblCellSpacing w:w="15" w:type="dxa"/>
          <w:jc w:val="center"/>
        </w:trPr>
        <w:tc>
          <w:tcPr>
            <w:tcW w:w="0" w:type="auto"/>
            <w:vAlign w:val="center"/>
            <w:hideMark/>
          </w:tcPr>
          <w:p w14:paraId="2F24C00E" w14:textId="77777777" w:rsidR="002D343D" w:rsidRPr="002D343D" w:rsidRDefault="002D343D" w:rsidP="002D343D">
            <w:pPr>
              <w:spacing w:after="0"/>
              <w:jc w:val="center"/>
              <w:rPr>
                <w:rFonts w:ascii="Arial" w:hAnsi="Arial" w:cs="Arial"/>
                <w:lang w:val="es-EC"/>
              </w:rPr>
            </w:pPr>
            <w:r w:rsidRPr="002D343D">
              <w:rPr>
                <w:rFonts w:ascii="Arial" w:hAnsi="Arial" w:cs="Arial"/>
                <w:lang w:val="es-EC"/>
              </w:rPr>
              <w:t>6</w:t>
            </w:r>
          </w:p>
        </w:tc>
        <w:tc>
          <w:tcPr>
            <w:tcW w:w="0" w:type="auto"/>
            <w:vAlign w:val="center"/>
            <w:hideMark/>
          </w:tcPr>
          <w:p w14:paraId="2FE8B2C7" w14:textId="77777777" w:rsidR="002D343D" w:rsidRPr="002D343D" w:rsidRDefault="002D343D" w:rsidP="002D343D">
            <w:pPr>
              <w:spacing w:after="0"/>
              <w:rPr>
                <w:rFonts w:ascii="Arial" w:hAnsi="Arial" w:cs="Arial"/>
                <w:lang w:val="es-EC"/>
              </w:rPr>
            </w:pPr>
            <w:r w:rsidRPr="002D343D">
              <w:rPr>
                <w:rFonts w:ascii="Arial" w:hAnsi="Arial" w:cs="Arial"/>
                <w:lang w:val="es-EC"/>
              </w:rPr>
              <w:t>Reserva para contingencias y ajustes de costos</w:t>
            </w:r>
          </w:p>
        </w:tc>
        <w:tc>
          <w:tcPr>
            <w:tcW w:w="2846" w:type="dxa"/>
            <w:vAlign w:val="center"/>
            <w:hideMark/>
          </w:tcPr>
          <w:p w14:paraId="0D1F4008" w14:textId="77777777" w:rsidR="002D343D" w:rsidRPr="002D343D" w:rsidRDefault="002D343D" w:rsidP="002D343D">
            <w:pPr>
              <w:spacing w:after="0"/>
              <w:jc w:val="right"/>
              <w:rPr>
                <w:rFonts w:ascii="Arial" w:hAnsi="Arial" w:cs="Arial"/>
                <w:lang w:val="es-EC"/>
              </w:rPr>
            </w:pPr>
            <w:r w:rsidRPr="002D343D">
              <w:rPr>
                <w:rFonts w:ascii="Arial" w:hAnsi="Arial" w:cs="Arial"/>
                <w:lang w:val="es-EC"/>
              </w:rPr>
              <w:t>$ 1.427.836,92</w:t>
            </w:r>
          </w:p>
        </w:tc>
      </w:tr>
      <w:tr w:rsidR="002D343D" w:rsidRPr="002D343D" w14:paraId="49570961" w14:textId="77777777" w:rsidTr="00E335BF">
        <w:trPr>
          <w:trHeight w:val="273"/>
          <w:tblCellSpacing w:w="15" w:type="dxa"/>
          <w:jc w:val="center"/>
        </w:trPr>
        <w:tc>
          <w:tcPr>
            <w:tcW w:w="0" w:type="auto"/>
            <w:vAlign w:val="center"/>
            <w:hideMark/>
          </w:tcPr>
          <w:p w14:paraId="204041D3" w14:textId="77777777" w:rsidR="002D343D" w:rsidRPr="002D343D" w:rsidRDefault="002D343D" w:rsidP="002D343D">
            <w:pPr>
              <w:spacing w:after="0"/>
              <w:rPr>
                <w:rFonts w:ascii="Arial" w:hAnsi="Arial" w:cs="Arial"/>
                <w:b/>
                <w:bCs/>
                <w:lang w:val="es-EC"/>
              </w:rPr>
            </w:pPr>
          </w:p>
        </w:tc>
        <w:tc>
          <w:tcPr>
            <w:tcW w:w="0" w:type="auto"/>
            <w:vAlign w:val="center"/>
            <w:hideMark/>
          </w:tcPr>
          <w:p w14:paraId="5C2A0E73" w14:textId="3223BC14" w:rsidR="002D343D" w:rsidRPr="002D343D" w:rsidRDefault="005F1E2D" w:rsidP="002D343D">
            <w:pPr>
              <w:spacing w:after="0"/>
              <w:jc w:val="center"/>
              <w:rPr>
                <w:rFonts w:ascii="Arial" w:hAnsi="Arial" w:cs="Arial"/>
                <w:b/>
                <w:bCs/>
                <w:lang w:val="es-EC"/>
              </w:rPr>
            </w:pPr>
            <w:r w:rsidRPr="002D343D">
              <w:rPr>
                <w:rFonts w:ascii="Arial" w:hAnsi="Arial" w:cs="Arial"/>
                <w:b/>
                <w:bCs/>
                <w:lang w:val="es-EC"/>
              </w:rPr>
              <w:t>TOTAL,</w:t>
            </w:r>
            <w:r w:rsidR="002D343D" w:rsidRPr="002D343D">
              <w:rPr>
                <w:rFonts w:ascii="Arial" w:hAnsi="Arial" w:cs="Arial"/>
                <w:b/>
                <w:bCs/>
                <w:lang w:val="es-EC"/>
              </w:rPr>
              <w:t xml:space="preserve"> REFERENCIAL</w:t>
            </w:r>
          </w:p>
        </w:tc>
        <w:tc>
          <w:tcPr>
            <w:tcW w:w="2846" w:type="dxa"/>
            <w:vAlign w:val="center"/>
            <w:hideMark/>
          </w:tcPr>
          <w:p w14:paraId="5479379B" w14:textId="77777777" w:rsidR="002D343D" w:rsidRPr="002D343D" w:rsidRDefault="002D343D" w:rsidP="002D343D">
            <w:pPr>
              <w:spacing w:after="0"/>
              <w:jc w:val="right"/>
              <w:rPr>
                <w:rFonts w:ascii="Arial" w:hAnsi="Arial" w:cs="Arial"/>
                <w:b/>
                <w:bCs/>
                <w:lang w:val="es-EC"/>
              </w:rPr>
            </w:pPr>
            <w:r w:rsidRPr="002D343D">
              <w:rPr>
                <w:rFonts w:ascii="Arial" w:hAnsi="Arial" w:cs="Arial"/>
                <w:b/>
                <w:bCs/>
                <w:lang w:val="es-EC"/>
              </w:rPr>
              <w:t>$ 15.424.704,81</w:t>
            </w:r>
          </w:p>
        </w:tc>
      </w:tr>
    </w:tbl>
    <w:p w14:paraId="72EB2064" w14:textId="77777777" w:rsidR="00EA2B51" w:rsidRPr="000A5D10" w:rsidRDefault="00EA2B51" w:rsidP="00422A65">
      <w:pPr>
        <w:spacing w:after="0"/>
        <w:rPr>
          <w:rFonts w:ascii="Arial" w:hAnsi="Arial" w:cs="Arial"/>
          <w:b/>
          <w:bCs/>
        </w:rPr>
      </w:pPr>
    </w:p>
    <w:p w14:paraId="37AFECB8" w14:textId="7013BC0C" w:rsidR="0019141A" w:rsidRDefault="00315C61" w:rsidP="0019141A">
      <w:pPr>
        <w:spacing w:after="0"/>
        <w:rPr>
          <w:rFonts w:ascii="Arial" w:hAnsi="Arial" w:cs="Arial"/>
        </w:rPr>
      </w:pPr>
      <w:r w:rsidRPr="00315C61">
        <w:rPr>
          <w:rFonts w:ascii="Arial" w:hAnsi="Arial" w:cs="Arial"/>
          <w:b/>
          <w:bCs/>
        </w:rPr>
        <w:t>IMPACTO SOCIAL</w:t>
      </w:r>
      <w:r>
        <w:rPr>
          <w:rFonts w:ascii="Arial" w:hAnsi="Arial" w:cs="Arial"/>
        </w:rPr>
        <w:t>:</w:t>
      </w:r>
    </w:p>
    <w:p w14:paraId="50A8EAD6" w14:textId="77777777" w:rsidR="004A1984" w:rsidRDefault="004A1984" w:rsidP="0019141A">
      <w:pPr>
        <w:spacing w:after="0"/>
        <w:rPr>
          <w:rFonts w:ascii="Arial" w:hAnsi="Arial" w:cs="Arial"/>
        </w:rPr>
      </w:pPr>
    </w:p>
    <w:p w14:paraId="4458A9E4" w14:textId="07F15004" w:rsidR="00547951" w:rsidRPr="009F2E8E" w:rsidRDefault="009F2E8E" w:rsidP="009F2E8E">
      <w:pPr>
        <w:spacing w:after="0"/>
        <w:jc w:val="both"/>
        <w:rPr>
          <w:rFonts w:ascii="Arial" w:hAnsi="Arial" w:cs="Arial"/>
          <w:lang w:val="es-EC"/>
        </w:rPr>
      </w:pPr>
      <w:r w:rsidRPr="009F2E8E">
        <w:rPr>
          <w:rFonts w:ascii="Arial" w:hAnsi="Arial" w:cs="Arial"/>
          <w:lang w:val="es-EC"/>
        </w:rPr>
        <w:t>El proyecto beneficiará a la ciudadanía, los servidores públicos y las instituciones vinculadas al GAD Provincial de Pastaza. Durante su construcción, generará empleo y dinamizará los sectores comerciales, productivo y de servicios. En su funcionamiento, mejorará la atención ciudadana, fortalecerá la gestión institucional y facilitará la articulación con organizaciones sociales y productivas, generando beneficios económicos directos e indirectos en la provincia.</w:t>
      </w:r>
    </w:p>
    <w:p w14:paraId="1A24A007" w14:textId="77777777" w:rsidR="009F2E8E" w:rsidRDefault="009F2E8E" w:rsidP="0019141A">
      <w:pPr>
        <w:spacing w:after="0"/>
        <w:rPr>
          <w:rFonts w:ascii="Arial" w:hAnsi="Arial" w:cs="Arial"/>
        </w:rPr>
      </w:pPr>
    </w:p>
    <w:tbl>
      <w:tblPr>
        <w:tblW w:w="9679"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7"/>
        <w:gridCol w:w="3642"/>
        <w:gridCol w:w="3520"/>
      </w:tblGrid>
      <w:tr w:rsidR="00547951" w:rsidRPr="00547951" w14:paraId="4EF6D70D" w14:textId="77777777" w:rsidTr="00FD59D2">
        <w:trPr>
          <w:trHeight w:val="270"/>
          <w:tblCellSpacing w:w="15" w:type="dxa"/>
          <w:jc w:val="center"/>
        </w:trPr>
        <w:tc>
          <w:tcPr>
            <w:tcW w:w="0" w:type="auto"/>
            <w:vAlign w:val="center"/>
            <w:hideMark/>
          </w:tcPr>
          <w:p w14:paraId="5D1158E3" w14:textId="77777777" w:rsidR="00547951" w:rsidRPr="00547951" w:rsidRDefault="00547951" w:rsidP="00891400">
            <w:pPr>
              <w:spacing w:after="0" w:line="240" w:lineRule="auto"/>
              <w:jc w:val="center"/>
              <w:rPr>
                <w:rFonts w:ascii="Arial" w:hAnsi="Arial" w:cs="Arial"/>
                <w:b/>
                <w:bCs/>
                <w:lang w:val="es-EC"/>
              </w:rPr>
            </w:pPr>
            <w:r w:rsidRPr="00547951">
              <w:rPr>
                <w:rFonts w:ascii="Arial" w:hAnsi="Arial" w:cs="Arial"/>
                <w:b/>
                <w:bCs/>
                <w:lang w:val="es-EC"/>
              </w:rPr>
              <w:t>Sector beneficiario</w:t>
            </w:r>
          </w:p>
        </w:tc>
        <w:tc>
          <w:tcPr>
            <w:tcW w:w="0" w:type="auto"/>
            <w:vAlign w:val="center"/>
            <w:hideMark/>
          </w:tcPr>
          <w:p w14:paraId="7D8BD9D2" w14:textId="77777777" w:rsidR="00547951" w:rsidRPr="00547951" w:rsidRDefault="00547951" w:rsidP="00891400">
            <w:pPr>
              <w:spacing w:after="0" w:line="240" w:lineRule="auto"/>
              <w:jc w:val="center"/>
              <w:rPr>
                <w:rFonts w:ascii="Arial" w:hAnsi="Arial" w:cs="Arial"/>
                <w:b/>
                <w:bCs/>
                <w:lang w:val="es-EC"/>
              </w:rPr>
            </w:pPr>
            <w:r w:rsidRPr="00547951">
              <w:rPr>
                <w:rFonts w:ascii="Arial" w:hAnsi="Arial" w:cs="Arial"/>
                <w:b/>
                <w:bCs/>
                <w:lang w:val="es-EC"/>
              </w:rPr>
              <w:t>Beneficios esperados</w:t>
            </w:r>
          </w:p>
        </w:tc>
        <w:tc>
          <w:tcPr>
            <w:tcW w:w="0" w:type="auto"/>
            <w:vAlign w:val="center"/>
            <w:hideMark/>
          </w:tcPr>
          <w:p w14:paraId="793059ED" w14:textId="77777777" w:rsidR="00547951" w:rsidRPr="00547951" w:rsidRDefault="00547951" w:rsidP="00891400">
            <w:pPr>
              <w:spacing w:after="0" w:line="240" w:lineRule="auto"/>
              <w:jc w:val="center"/>
              <w:rPr>
                <w:rFonts w:ascii="Arial" w:hAnsi="Arial" w:cs="Arial"/>
                <w:b/>
                <w:bCs/>
                <w:lang w:val="es-EC"/>
              </w:rPr>
            </w:pPr>
            <w:r w:rsidRPr="00547951">
              <w:rPr>
                <w:rFonts w:ascii="Arial" w:hAnsi="Arial" w:cs="Arial"/>
                <w:b/>
                <w:bCs/>
                <w:lang w:val="es-EC"/>
              </w:rPr>
              <w:t>Impactos sociales previstos</w:t>
            </w:r>
          </w:p>
        </w:tc>
      </w:tr>
      <w:tr w:rsidR="00547951" w:rsidRPr="00547951" w14:paraId="2DDCC4B2" w14:textId="77777777" w:rsidTr="00FD59D2">
        <w:trPr>
          <w:trHeight w:val="1083"/>
          <w:tblCellSpacing w:w="15" w:type="dxa"/>
          <w:jc w:val="center"/>
        </w:trPr>
        <w:tc>
          <w:tcPr>
            <w:tcW w:w="0" w:type="auto"/>
            <w:vAlign w:val="center"/>
            <w:hideMark/>
          </w:tcPr>
          <w:p w14:paraId="6EA4F499"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lastRenderedPageBreak/>
              <w:t>Población de Pastaza</w:t>
            </w:r>
          </w:p>
        </w:tc>
        <w:tc>
          <w:tcPr>
            <w:tcW w:w="0" w:type="auto"/>
            <w:vAlign w:val="center"/>
            <w:hideMark/>
          </w:tcPr>
          <w:p w14:paraId="49487A7B"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Mejora de las condiciones de atención y acceso a los servicios institucionales.</w:t>
            </w:r>
          </w:p>
        </w:tc>
        <w:tc>
          <w:tcPr>
            <w:tcW w:w="0" w:type="auto"/>
            <w:vAlign w:val="center"/>
            <w:hideMark/>
          </w:tcPr>
          <w:p w14:paraId="7C8FA5E9"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Mayor facilidad para realizar trámites, acceder a información y gestionar necesidades ciudadanas.</w:t>
            </w:r>
          </w:p>
        </w:tc>
      </w:tr>
      <w:tr w:rsidR="00547951" w:rsidRPr="00547951" w14:paraId="342CC53F" w14:textId="77777777" w:rsidTr="00FD59D2">
        <w:trPr>
          <w:trHeight w:val="1083"/>
          <w:tblCellSpacing w:w="15" w:type="dxa"/>
          <w:jc w:val="center"/>
        </w:trPr>
        <w:tc>
          <w:tcPr>
            <w:tcW w:w="0" w:type="auto"/>
            <w:vAlign w:val="center"/>
            <w:hideMark/>
          </w:tcPr>
          <w:p w14:paraId="0972AD9E"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Trabajadores y profesionales</w:t>
            </w:r>
          </w:p>
        </w:tc>
        <w:tc>
          <w:tcPr>
            <w:tcW w:w="0" w:type="auto"/>
            <w:vAlign w:val="center"/>
            <w:hideMark/>
          </w:tcPr>
          <w:p w14:paraId="0F7B4EC8"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Generación de oportunidades laborales durante la construcción y contratación de servicios especializados.</w:t>
            </w:r>
          </w:p>
        </w:tc>
        <w:tc>
          <w:tcPr>
            <w:tcW w:w="0" w:type="auto"/>
            <w:vAlign w:val="center"/>
            <w:hideMark/>
          </w:tcPr>
          <w:p w14:paraId="088A13F8" w14:textId="4F9DAEC2"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Incremento de ingresos familiares y fortalecimiento de capacidades laborales.</w:t>
            </w:r>
          </w:p>
        </w:tc>
      </w:tr>
      <w:tr w:rsidR="00547951" w:rsidRPr="00547951" w14:paraId="02DF1A38" w14:textId="77777777" w:rsidTr="00FD59D2">
        <w:trPr>
          <w:trHeight w:val="1098"/>
          <w:tblCellSpacing w:w="15" w:type="dxa"/>
          <w:jc w:val="center"/>
        </w:trPr>
        <w:tc>
          <w:tcPr>
            <w:tcW w:w="0" w:type="auto"/>
            <w:vAlign w:val="center"/>
            <w:hideMark/>
          </w:tcPr>
          <w:p w14:paraId="3497C58C"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Comercio y pequeños negocios</w:t>
            </w:r>
          </w:p>
        </w:tc>
        <w:tc>
          <w:tcPr>
            <w:tcW w:w="0" w:type="auto"/>
            <w:vAlign w:val="center"/>
            <w:hideMark/>
          </w:tcPr>
          <w:p w14:paraId="3D826686"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Mayor demanda de alimentación, transporte, materiales, hospedaje y otros servicios.</w:t>
            </w:r>
          </w:p>
        </w:tc>
        <w:tc>
          <w:tcPr>
            <w:tcW w:w="0" w:type="auto"/>
            <w:vAlign w:val="center"/>
            <w:hideMark/>
          </w:tcPr>
          <w:p w14:paraId="4EA3F447"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Dinamización de la economía local y circulación de recursos en Puyo.</w:t>
            </w:r>
          </w:p>
        </w:tc>
      </w:tr>
      <w:tr w:rsidR="00547951" w:rsidRPr="00547951" w14:paraId="678620B8" w14:textId="77777777" w:rsidTr="00FD59D2">
        <w:trPr>
          <w:trHeight w:val="1083"/>
          <w:tblCellSpacing w:w="15" w:type="dxa"/>
          <w:jc w:val="center"/>
        </w:trPr>
        <w:tc>
          <w:tcPr>
            <w:tcW w:w="0" w:type="auto"/>
            <w:vAlign w:val="center"/>
            <w:hideMark/>
          </w:tcPr>
          <w:p w14:paraId="43FD8254"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Micro, pequeñas y medianas empresas</w:t>
            </w:r>
          </w:p>
        </w:tc>
        <w:tc>
          <w:tcPr>
            <w:tcW w:w="0" w:type="auto"/>
            <w:vAlign w:val="center"/>
            <w:hideMark/>
          </w:tcPr>
          <w:p w14:paraId="6F7D9BE5"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Oportunidades de proveeduría de bienes y servicios, conforme a los procedimientos de contratación pública.</w:t>
            </w:r>
          </w:p>
        </w:tc>
        <w:tc>
          <w:tcPr>
            <w:tcW w:w="0" w:type="auto"/>
            <w:vAlign w:val="center"/>
            <w:hideMark/>
          </w:tcPr>
          <w:p w14:paraId="40D286B2"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Potencial fortalecimiento de los proveedores locales y de sus capacidades productivas.</w:t>
            </w:r>
          </w:p>
        </w:tc>
      </w:tr>
      <w:tr w:rsidR="00547951" w:rsidRPr="00547951" w14:paraId="36C6F99A" w14:textId="77777777" w:rsidTr="00FD59D2">
        <w:trPr>
          <w:trHeight w:val="812"/>
          <w:tblCellSpacing w:w="15" w:type="dxa"/>
          <w:jc w:val="center"/>
        </w:trPr>
        <w:tc>
          <w:tcPr>
            <w:tcW w:w="0" w:type="auto"/>
            <w:vAlign w:val="center"/>
            <w:hideMark/>
          </w:tcPr>
          <w:p w14:paraId="1FA22CAE"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Servidores públicos</w:t>
            </w:r>
          </w:p>
        </w:tc>
        <w:tc>
          <w:tcPr>
            <w:tcW w:w="0" w:type="auto"/>
            <w:vAlign w:val="center"/>
            <w:hideMark/>
          </w:tcPr>
          <w:p w14:paraId="2B98D007"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Espacios adecuados, seguros, funcionales y organizados para el desempeño laboral.</w:t>
            </w:r>
          </w:p>
        </w:tc>
        <w:tc>
          <w:tcPr>
            <w:tcW w:w="0" w:type="auto"/>
            <w:vAlign w:val="center"/>
            <w:hideMark/>
          </w:tcPr>
          <w:p w14:paraId="20715497"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Mejora de las condiciones de trabajo y potencial incremento de la eficiencia institucional.</w:t>
            </w:r>
          </w:p>
        </w:tc>
      </w:tr>
      <w:tr w:rsidR="00547951" w:rsidRPr="00547951" w14:paraId="05CAA6EE" w14:textId="77777777" w:rsidTr="00FD59D2">
        <w:trPr>
          <w:trHeight w:val="812"/>
          <w:tblCellSpacing w:w="15" w:type="dxa"/>
          <w:jc w:val="center"/>
        </w:trPr>
        <w:tc>
          <w:tcPr>
            <w:tcW w:w="0" w:type="auto"/>
            <w:vAlign w:val="center"/>
            <w:hideMark/>
          </w:tcPr>
          <w:p w14:paraId="0A624D22"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Personas con discapacidad y grupos de atención prioritaria</w:t>
            </w:r>
          </w:p>
        </w:tc>
        <w:tc>
          <w:tcPr>
            <w:tcW w:w="0" w:type="auto"/>
            <w:vAlign w:val="center"/>
            <w:hideMark/>
          </w:tcPr>
          <w:p w14:paraId="7835D010"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Instalaciones con accesibilidad universal y espacios adecuados de atención.</w:t>
            </w:r>
          </w:p>
        </w:tc>
        <w:tc>
          <w:tcPr>
            <w:tcW w:w="0" w:type="auto"/>
            <w:vAlign w:val="center"/>
            <w:hideMark/>
          </w:tcPr>
          <w:p w14:paraId="437BF74A"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Reducción de barreras físicas y mejora de las condiciones de inclusión y atención ciudadana.</w:t>
            </w:r>
          </w:p>
        </w:tc>
      </w:tr>
      <w:tr w:rsidR="00547951" w:rsidRPr="00547951" w14:paraId="694C181D" w14:textId="77777777" w:rsidTr="00FD59D2">
        <w:trPr>
          <w:trHeight w:val="1083"/>
          <w:tblCellSpacing w:w="15" w:type="dxa"/>
          <w:jc w:val="center"/>
        </w:trPr>
        <w:tc>
          <w:tcPr>
            <w:tcW w:w="0" w:type="auto"/>
            <w:vAlign w:val="center"/>
            <w:hideMark/>
          </w:tcPr>
          <w:p w14:paraId="4A72B228"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Organizaciones sociales y productivas</w:t>
            </w:r>
          </w:p>
        </w:tc>
        <w:tc>
          <w:tcPr>
            <w:tcW w:w="0" w:type="auto"/>
            <w:vAlign w:val="center"/>
            <w:hideMark/>
          </w:tcPr>
          <w:p w14:paraId="2D297D20"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Mejores espacios para reuniones, coordinación y gestión institucional, según los servicios disponibles.</w:t>
            </w:r>
          </w:p>
        </w:tc>
        <w:tc>
          <w:tcPr>
            <w:tcW w:w="0" w:type="auto"/>
            <w:vAlign w:val="center"/>
            <w:hideMark/>
          </w:tcPr>
          <w:p w14:paraId="2BB2113D"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Fortalecimiento de la articulación entre el GAD, las organizaciones y los actores territoriales.</w:t>
            </w:r>
          </w:p>
        </w:tc>
      </w:tr>
      <w:tr w:rsidR="00547951" w:rsidRPr="00547951" w14:paraId="167C68B7" w14:textId="77777777" w:rsidTr="00FD59D2">
        <w:trPr>
          <w:trHeight w:val="1083"/>
          <w:tblCellSpacing w:w="15" w:type="dxa"/>
          <w:jc w:val="center"/>
        </w:trPr>
        <w:tc>
          <w:tcPr>
            <w:tcW w:w="0" w:type="auto"/>
            <w:vAlign w:val="center"/>
            <w:hideMark/>
          </w:tcPr>
          <w:p w14:paraId="27461144"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Instituciones públicas</w:t>
            </w:r>
          </w:p>
        </w:tc>
        <w:tc>
          <w:tcPr>
            <w:tcW w:w="0" w:type="auto"/>
            <w:vAlign w:val="center"/>
            <w:hideMark/>
          </w:tcPr>
          <w:p w14:paraId="4611136D"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Concentración funcional de áreas administrativas y mejores condiciones para la coordinación interinstitucional.</w:t>
            </w:r>
          </w:p>
        </w:tc>
        <w:tc>
          <w:tcPr>
            <w:tcW w:w="0" w:type="auto"/>
            <w:vAlign w:val="center"/>
            <w:hideMark/>
          </w:tcPr>
          <w:p w14:paraId="18231F81"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Potencial mejora en la gestión pública, coordinación de procesos y respuesta a las necesidades provinciales.</w:t>
            </w:r>
          </w:p>
        </w:tc>
      </w:tr>
      <w:tr w:rsidR="00547951" w:rsidRPr="00547951" w14:paraId="62C79A5F" w14:textId="77777777" w:rsidTr="00FD59D2">
        <w:trPr>
          <w:trHeight w:val="1098"/>
          <w:tblCellSpacing w:w="15" w:type="dxa"/>
          <w:jc w:val="center"/>
        </w:trPr>
        <w:tc>
          <w:tcPr>
            <w:tcW w:w="0" w:type="auto"/>
            <w:vAlign w:val="center"/>
            <w:hideMark/>
          </w:tcPr>
          <w:p w14:paraId="3DC9E795" w14:textId="77777777" w:rsidR="00547951" w:rsidRPr="00547951" w:rsidRDefault="00547951" w:rsidP="00891400">
            <w:pPr>
              <w:spacing w:after="0" w:line="240" w:lineRule="auto"/>
              <w:rPr>
                <w:rFonts w:ascii="Arial" w:hAnsi="Arial" w:cs="Arial"/>
                <w:lang w:val="es-EC"/>
              </w:rPr>
            </w:pPr>
            <w:r w:rsidRPr="00547951">
              <w:rPr>
                <w:rFonts w:ascii="Arial" w:hAnsi="Arial" w:cs="Arial"/>
                <w:lang w:val="es-EC"/>
              </w:rPr>
              <w:t>Familias de los trabajadores</w:t>
            </w:r>
          </w:p>
        </w:tc>
        <w:tc>
          <w:tcPr>
            <w:tcW w:w="0" w:type="auto"/>
            <w:vAlign w:val="center"/>
            <w:hideMark/>
          </w:tcPr>
          <w:p w14:paraId="05C61454" w14:textId="77777777"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Beneficios indirectos derivados de los ingresos generados por empleo y prestación de servicios.</w:t>
            </w:r>
          </w:p>
        </w:tc>
        <w:tc>
          <w:tcPr>
            <w:tcW w:w="0" w:type="auto"/>
            <w:vAlign w:val="center"/>
            <w:hideMark/>
          </w:tcPr>
          <w:p w14:paraId="1B067BC9" w14:textId="00985913" w:rsidR="00547951" w:rsidRPr="00547951" w:rsidRDefault="00547951" w:rsidP="00891400">
            <w:pPr>
              <w:spacing w:after="0" w:line="240" w:lineRule="auto"/>
              <w:jc w:val="both"/>
              <w:rPr>
                <w:rFonts w:ascii="Arial" w:hAnsi="Arial" w:cs="Arial"/>
                <w:lang w:val="es-EC"/>
              </w:rPr>
            </w:pPr>
            <w:r w:rsidRPr="00547951">
              <w:rPr>
                <w:rFonts w:ascii="Arial" w:hAnsi="Arial" w:cs="Arial"/>
                <w:lang w:val="es-EC"/>
              </w:rPr>
              <w:t>Mejora de la economía familiar y del consumo local durante la ejecución</w:t>
            </w:r>
            <w:r>
              <w:rPr>
                <w:rFonts w:ascii="Arial" w:hAnsi="Arial" w:cs="Arial"/>
                <w:lang w:val="es-EC"/>
              </w:rPr>
              <w:t xml:space="preserve"> y funcionamiento</w:t>
            </w:r>
            <w:r w:rsidRPr="00547951">
              <w:rPr>
                <w:rFonts w:ascii="Arial" w:hAnsi="Arial" w:cs="Arial"/>
                <w:lang w:val="es-EC"/>
              </w:rPr>
              <w:t xml:space="preserve"> de la obra.</w:t>
            </w:r>
          </w:p>
        </w:tc>
      </w:tr>
    </w:tbl>
    <w:p w14:paraId="0F0EC5C6" w14:textId="10B2FDC7" w:rsidR="00950E05" w:rsidRDefault="00950E05" w:rsidP="00AE4519">
      <w:pPr>
        <w:pStyle w:val="x1ghz6dp"/>
        <w:spacing w:before="0" w:beforeAutospacing="0" w:after="0" w:afterAutospacing="0"/>
        <w:rPr>
          <w:rFonts w:ascii="Arial" w:hAnsi="Arial" w:cs="Arial"/>
        </w:rPr>
      </w:pPr>
    </w:p>
    <w:p w14:paraId="2E695BC6" w14:textId="7B8A594A" w:rsidR="007E42F6" w:rsidRPr="00E748D3" w:rsidRDefault="007E42F6" w:rsidP="00AE4519">
      <w:pPr>
        <w:pStyle w:val="x1ghz6dp"/>
        <w:spacing w:before="0" w:beforeAutospacing="0" w:after="0" w:afterAutospacing="0"/>
        <w:rPr>
          <w:rFonts w:ascii="Arial" w:hAnsi="Arial" w:cs="Arial"/>
          <w:b/>
          <w:bCs/>
        </w:rPr>
      </w:pPr>
      <w:r w:rsidRPr="00E748D3">
        <w:rPr>
          <w:rFonts w:ascii="Arial" w:hAnsi="Arial" w:cs="Arial"/>
          <w:b/>
          <w:bCs/>
        </w:rPr>
        <w:t xml:space="preserve">PLAZAS DE EMPLEO </w:t>
      </w:r>
    </w:p>
    <w:p w14:paraId="0EBDAEB1" w14:textId="77777777" w:rsidR="007E42F6" w:rsidRDefault="007E42F6" w:rsidP="00AE4519">
      <w:pPr>
        <w:pStyle w:val="x1ghz6dp"/>
        <w:spacing w:before="0" w:beforeAutospacing="0" w:after="0" w:afterAutospacing="0"/>
        <w:rPr>
          <w:rFonts w:ascii="Arial" w:hAnsi="Arial" w:cs="Arial"/>
        </w:rPr>
      </w:pPr>
    </w:p>
    <w:p w14:paraId="3C8E3113" w14:textId="4B6C41E7" w:rsidR="007E42F6" w:rsidRDefault="007E42F6" w:rsidP="00AE4519">
      <w:pPr>
        <w:pStyle w:val="x1ghz6dp"/>
        <w:spacing w:before="0" w:beforeAutospacing="0" w:after="0" w:afterAutospacing="0"/>
        <w:rPr>
          <w:rFonts w:ascii="Arial" w:hAnsi="Arial" w:cs="Arial"/>
        </w:rPr>
      </w:pPr>
      <w:r>
        <w:rPr>
          <w:rFonts w:ascii="Arial" w:hAnsi="Arial" w:cs="Arial"/>
        </w:rPr>
        <w:t>El proyecto se plantea para un plazo de 24 meses</w:t>
      </w:r>
      <w:r w:rsidR="00E748D3">
        <w:rPr>
          <w:rFonts w:ascii="Arial" w:hAnsi="Arial" w:cs="Arial"/>
        </w:rPr>
        <w:t xml:space="preserve">, </w:t>
      </w:r>
      <w:r>
        <w:rPr>
          <w:rFonts w:ascii="Arial" w:hAnsi="Arial" w:cs="Arial"/>
        </w:rPr>
        <w:t xml:space="preserve">en el cual se generan 130 plazas de empleo </w:t>
      </w:r>
    </w:p>
    <w:p w14:paraId="0B7D406D" w14:textId="77777777" w:rsidR="007E42F6" w:rsidRDefault="007E42F6" w:rsidP="00AE4519">
      <w:pPr>
        <w:pStyle w:val="x1ghz6dp"/>
        <w:spacing w:before="0" w:beforeAutospacing="0" w:after="0" w:afterAutospacing="0"/>
        <w:rPr>
          <w:rFonts w:ascii="Arial" w:hAnsi="Arial" w:cs="Arial"/>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24"/>
        <w:gridCol w:w="2149"/>
      </w:tblGrid>
      <w:tr w:rsidR="007E42F6" w:rsidRPr="007E42F6" w14:paraId="0C38F9DB" w14:textId="77777777" w:rsidTr="007E42F6">
        <w:trPr>
          <w:tblCellSpacing w:w="15" w:type="dxa"/>
          <w:jc w:val="center"/>
        </w:trPr>
        <w:tc>
          <w:tcPr>
            <w:tcW w:w="0" w:type="auto"/>
            <w:vAlign w:val="center"/>
            <w:hideMark/>
          </w:tcPr>
          <w:p w14:paraId="44FC2087" w14:textId="77777777" w:rsidR="007E42F6" w:rsidRPr="007E42F6" w:rsidRDefault="007E42F6" w:rsidP="007E42F6">
            <w:pPr>
              <w:pStyle w:val="x1ghz6dp"/>
              <w:spacing w:before="0" w:beforeAutospacing="0" w:after="0" w:afterAutospacing="0"/>
              <w:rPr>
                <w:rFonts w:ascii="Arial" w:hAnsi="Arial" w:cs="Arial"/>
                <w:b/>
                <w:bCs/>
                <w:lang w:val="es-EC"/>
              </w:rPr>
            </w:pPr>
            <w:r w:rsidRPr="007E42F6">
              <w:rPr>
                <w:rFonts w:ascii="Arial" w:hAnsi="Arial" w:cs="Arial"/>
                <w:b/>
                <w:bCs/>
                <w:lang w:val="es-EC"/>
              </w:rPr>
              <w:t>Tipo de empleo</w:t>
            </w:r>
          </w:p>
        </w:tc>
        <w:tc>
          <w:tcPr>
            <w:tcW w:w="0" w:type="auto"/>
            <w:vAlign w:val="center"/>
            <w:hideMark/>
          </w:tcPr>
          <w:p w14:paraId="1778B15D" w14:textId="77777777" w:rsidR="007E42F6" w:rsidRPr="007E42F6" w:rsidRDefault="007E42F6" w:rsidP="007E42F6">
            <w:pPr>
              <w:pStyle w:val="x1ghz6dp"/>
              <w:spacing w:before="0" w:beforeAutospacing="0" w:after="0" w:afterAutospacing="0"/>
              <w:rPr>
                <w:rFonts w:ascii="Arial" w:hAnsi="Arial" w:cs="Arial"/>
                <w:b/>
                <w:bCs/>
                <w:lang w:val="es-EC"/>
              </w:rPr>
            </w:pPr>
            <w:r w:rsidRPr="007E42F6">
              <w:rPr>
                <w:rFonts w:ascii="Arial" w:hAnsi="Arial" w:cs="Arial"/>
                <w:b/>
                <w:bCs/>
                <w:lang w:val="es-EC"/>
              </w:rPr>
              <w:t>Número de plazas</w:t>
            </w:r>
          </w:p>
        </w:tc>
      </w:tr>
      <w:tr w:rsidR="007E42F6" w:rsidRPr="007E42F6" w14:paraId="605F5EDD" w14:textId="77777777" w:rsidTr="007E42F6">
        <w:trPr>
          <w:tblCellSpacing w:w="15" w:type="dxa"/>
          <w:jc w:val="center"/>
        </w:trPr>
        <w:tc>
          <w:tcPr>
            <w:tcW w:w="0" w:type="auto"/>
            <w:vAlign w:val="center"/>
            <w:hideMark/>
          </w:tcPr>
          <w:p w14:paraId="00D5FB76" w14:textId="77777777" w:rsidR="007E42F6" w:rsidRPr="007E42F6" w:rsidRDefault="007E42F6" w:rsidP="007E42F6">
            <w:pPr>
              <w:pStyle w:val="x1ghz6dp"/>
              <w:spacing w:before="0" w:beforeAutospacing="0" w:after="0" w:afterAutospacing="0"/>
              <w:rPr>
                <w:rFonts w:ascii="Arial" w:hAnsi="Arial" w:cs="Arial"/>
                <w:lang w:val="es-EC"/>
              </w:rPr>
            </w:pPr>
            <w:r w:rsidRPr="007E42F6">
              <w:rPr>
                <w:rFonts w:ascii="Arial" w:hAnsi="Arial" w:cs="Arial"/>
                <w:lang w:val="es-EC"/>
              </w:rPr>
              <w:t>Mano de obra no calificada</w:t>
            </w:r>
          </w:p>
        </w:tc>
        <w:tc>
          <w:tcPr>
            <w:tcW w:w="0" w:type="auto"/>
            <w:vAlign w:val="center"/>
            <w:hideMark/>
          </w:tcPr>
          <w:p w14:paraId="2C1C9A7C" w14:textId="77777777" w:rsidR="007E42F6" w:rsidRPr="007E42F6" w:rsidRDefault="007E42F6" w:rsidP="007E42F6">
            <w:pPr>
              <w:pStyle w:val="x1ghz6dp"/>
              <w:spacing w:before="0" w:beforeAutospacing="0" w:after="0" w:afterAutospacing="0"/>
              <w:jc w:val="center"/>
              <w:rPr>
                <w:rFonts w:ascii="Arial" w:hAnsi="Arial" w:cs="Arial"/>
                <w:lang w:val="es-EC"/>
              </w:rPr>
            </w:pPr>
            <w:r w:rsidRPr="007E42F6">
              <w:rPr>
                <w:rFonts w:ascii="Arial" w:hAnsi="Arial" w:cs="Arial"/>
                <w:lang w:val="es-EC"/>
              </w:rPr>
              <w:t>55</w:t>
            </w:r>
          </w:p>
        </w:tc>
      </w:tr>
      <w:tr w:rsidR="007E42F6" w:rsidRPr="007E42F6" w14:paraId="0101F0B7" w14:textId="77777777" w:rsidTr="007E42F6">
        <w:trPr>
          <w:tblCellSpacing w:w="15" w:type="dxa"/>
          <w:jc w:val="center"/>
        </w:trPr>
        <w:tc>
          <w:tcPr>
            <w:tcW w:w="0" w:type="auto"/>
            <w:vAlign w:val="center"/>
            <w:hideMark/>
          </w:tcPr>
          <w:p w14:paraId="45C72521" w14:textId="77777777" w:rsidR="007E42F6" w:rsidRPr="007E42F6" w:rsidRDefault="007E42F6" w:rsidP="007E42F6">
            <w:pPr>
              <w:pStyle w:val="x1ghz6dp"/>
              <w:spacing w:before="0" w:beforeAutospacing="0" w:after="0" w:afterAutospacing="0"/>
              <w:rPr>
                <w:rFonts w:ascii="Arial" w:hAnsi="Arial" w:cs="Arial"/>
                <w:lang w:val="es-EC"/>
              </w:rPr>
            </w:pPr>
            <w:r w:rsidRPr="007E42F6">
              <w:rPr>
                <w:rFonts w:ascii="Arial" w:hAnsi="Arial" w:cs="Arial"/>
                <w:lang w:val="es-EC"/>
              </w:rPr>
              <w:t>Mano de obra calificada</w:t>
            </w:r>
          </w:p>
        </w:tc>
        <w:tc>
          <w:tcPr>
            <w:tcW w:w="0" w:type="auto"/>
            <w:vAlign w:val="center"/>
            <w:hideMark/>
          </w:tcPr>
          <w:p w14:paraId="03E8473F" w14:textId="77777777" w:rsidR="007E42F6" w:rsidRPr="007E42F6" w:rsidRDefault="007E42F6" w:rsidP="007E42F6">
            <w:pPr>
              <w:pStyle w:val="x1ghz6dp"/>
              <w:spacing w:before="0" w:beforeAutospacing="0" w:after="0" w:afterAutospacing="0"/>
              <w:jc w:val="center"/>
              <w:rPr>
                <w:rFonts w:ascii="Arial" w:hAnsi="Arial" w:cs="Arial"/>
                <w:lang w:val="es-EC"/>
              </w:rPr>
            </w:pPr>
            <w:r w:rsidRPr="007E42F6">
              <w:rPr>
                <w:rFonts w:ascii="Arial" w:hAnsi="Arial" w:cs="Arial"/>
                <w:lang w:val="es-EC"/>
              </w:rPr>
              <w:t>45</w:t>
            </w:r>
          </w:p>
        </w:tc>
      </w:tr>
      <w:tr w:rsidR="007E42F6" w:rsidRPr="007E42F6" w14:paraId="3F3C3F88" w14:textId="77777777" w:rsidTr="007E42F6">
        <w:trPr>
          <w:tblCellSpacing w:w="15" w:type="dxa"/>
          <w:jc w:val="center"/>
        </w:trPr>
        <w:tc>
          <w:tcPr>
            <w:tcW w:w="0" w:type="auto"/>
            <w:vAlign w:val="center"/>
            <w:hideMark/>
          </w:tcPr>
          <w:p w14:paraId="427C5221" w14:textId="77777777" w:rsidR="007E42F6" w:rsidRPr="007E42F6" w:rsidRDefault="007E42F6" w:rsidP="007E42F6">
            <w:pPr>
              <w:pStyle w:val="x1ghz6dp"/>
              <w:spacing w:before="0" w:beforeAutospacing="0" w:after="0" w:afterAutospacing="0"/>
              <w:rPr>
                <w:rFonts w:ascii="Arial" w:hAnsi="Arial" w:cs="Arial"/>
                <w:lang w:val="es-EC"/>
              </w:rPr>
            </w:pPr>
            <w:r w:rsidRPr="007E42F6">
              <w:rPr>
                <w:rFonts w:ascii="Arial" w:hAnsi="Arial" w:cs="Arial"/>
                <w:lang w:val="es-EC"/>
              </w:rPr>
              <w:lastRenderedPageBreak/>
              <w:t>Personal técnico y profesional</w:t>
            </w:r>
          </w:p>
        </w:tc>
        <w:tc>
          <w:tcPr>
            <w:tcW w:w="0" w:type="auto"/>
            <w:vAlign w:val="center"/>
            <w:hideMark/>
          </w:tcPr>
          <w:p w14:paraId="366797ED" w14:textId="77777777" w:rsidR="007E42F6" w:rsidRPr="007E42F6" w:rsidRDefault="007E42F6" w:rsidP="007E42F6">
            <w:pPr>
              <w:pStyle w:val="x1ghz6dp"/>
              <w:spacing w:before="0" w:beforeAutospacing="0" w:after="0" w:afterAutospacing="0"/>
              <w:jc w:val="center"/>
              <w:rPr>
                <w:rFonts w:ascii="Arial" w:hAnsi="Arial" w:cs="Arial"/>
                <w:lang w:val="es-EC"/>
              </w:rPr>
            </w:pPr>
            <w:r w:rsidRPr="007E42F6">
              <w:rPr>
                <w:rFonts w:ascii="Arial" w:hAnsi="Arial" w:cs="Arial"/>
                <w:lang w:val="es-EC"/>
              </w:rPr>
              <w:t>20</w:t>
            </w:r>
          </w:p>
        </w:tc>
      </w:tr>
      <w:tr w:rsidR="007E42F6" w:rsidRPr="007E42F6" w14:paraId="6EE16A21" w14:textId="77777777" w:rsidTr="007E42F6">
        <w:trPr>
          <w:tblCellSpacing w:w="15" w:type="dxa"/>
          <w:jc w:val="center"/>
        </w:trPr>
        <w:tc>
          <w:tcPr>
            <w:tcW w:w="0" w:type="auto"/>
            <w:vAlign w:val="center"/>
            <w:hideMark/>
          </w:tcPr>
          <w:p w14:paraId="055E157C" w14:textId="77777777" w:rsidR="007E42F6" w:rsidRPr="007E42F6" w:rsidRDefault="007E42F6" w:rsidP="007E42F6">
            <w:pPr>
              <w:pStyle w:val="x1ghz6dp"/>
              <w:spacing w:before="0" w:beforeAutospacing="0" w:after="0" w:afterAutospacing="0"/>
              <w:rPr>
                <w:rFonts w:ascii="Arial" w:hAnsi="Arial" w:cs="Arial"/>
                <w:lang w:val="es-EC"/>
              </w:rPr>
            </w:pPr>
            <w:r w:rsidRPr="007E42F6">
              <w:rPr>
                <w:rFonts w:ascii="Arial" w:hAnsi="Arial" w:cs="Arial"/>
                <w:lang w:val="es-EC"/>
              </w:rPr>
              <w:t>Personal administrativo y logístico</w:t>
            </w:r>
          </w:p>
        </w:tc>
        <w:tc>
          <w:tcPr>
            <w:tcW w:w="0" w:type="auto"/>
            <w:vAlign w:val="center"/>
            <w:hideMark/>
          </w:tcPr>
          <w:p w14:paraId="056AD7B2" w14:textId="77777777" w:rsidR="007E42F6" w:rsidRPr="007E42F6" w:rsidRDefault="007E42F6" w:rsidP="007E42F6">
            <w:pPr>
              <w:pStyle w:val="x1ghz6dp"/>
              <w:spacing w:before="0" w:beforeAutospacing="0" w:after="0" w:afterAutospacing="0"/>
              <w:jc w:val="center"/>
              <w:rPr>
                <w:rFonts w:ascii="Arial" w:hAnsi="Arial" w:cs="Arial"/>
                <w:lang w:val="es-EC"/>
              </w:rPr>
            </w:pPr>
            <w:r w:rsidRPr="007E42F6">
              <w:rPr>
                <w:rFonts w:ascii="Arial" w:hAnsi="Arial" w:cs="Arial"/>
                <w:lang w:val="es-EC"/>
              </w:rPr>
              <w:t>10</w:t>
            </w:r>
          </w:p>
        </w:tc>
      </w:tr>
      <w:tr w:rsidR="007E42F6" w:rsidRPr="007E42F6" w14:paraId="6ACC8525" w14:textId="77777777" w:rsidTr="007E42F6">
        <w:trPr>
          <w:tblCellSpacing w:w="15" w:type="dxa"/>
          <w:jc w:val="center"/>
        </w:trPr>
        <w:tc>
          <w:tcPr>
            <w:tcW w:w="0" w:type="auto"/>
            <w:vAlign w:val="center"/>
            <w:hideMark/>
          </w:tcPr>
          <w:p w14:paraId="58B1631B" w14:textId="77777777" w:rsidR="007E42F6" w:rsidRPr="007E42F6" w:rsidRDefault="007E42F6" w:rsidP="007E42F6">
            <w:pPr>
              <w:pStyle w:val="x1ghz6dp"/>
              <w:spacing w:before="0" w:beforeAutospacing="0" w:after="0" w:afterAutospacing="0"/>
              <w:jc w:val="center"/>
              <w:rPr>
                <w:rFonts w:ascii="Arial" w:hAnsi="Arial" w:cs="Arial"/>
                <w:b/>
                <w:bCs/>
                <w:lang w:val="es-EC"/>
              </w:rPr>
            </w:pPr>
            <w:proofErr w:type="gramStart"/>
            <w:r w:rsidRPr="007E42F6">
              <w:rPr>
                <w:rFonts w:ascii="Arial" w:hAnsi="Arial" w:cs="Arial"/>
                <w:b/>
                <w:bCs/>
                <w:lang w:val="es-EC"/>
              </w:rPr>
              <w:t>Total</w:t>
            </w:r>
            <w:proofErr w:type="gramEnd"/>
            <w:r w:rsidRPr="007E42F6">
              <w:rPr>
                <w:rFonts w:ascii="Arial" w:hAnsi="Arial" w:cs="Arial"/>
                <w:b/>
                <w:bCs/>
                <w:lang w:val="es-EC"/>
              </w:rPr>
              <w:t xml:space="preserve"> de empleo directo</w:t>
            </w:r>
          </w:p>
        </w:tc>
        <w:tc>
          <w:tcPr>
            <w:tcW w:w="0" w:type="auto"/>
            <w:vAlign w:val="center"/>
            <w:hideMark/>
          </w:tcPr>
          <w:p w14:paraId="2833EB09" w14:textId="77777777" w:rsidR="007E42F6" w:rsidRPr="007E42F6" w:rsidRDefault="007E42F6" w:rsidP="007E42F6">
            <w:pPr>
              <w:pStyle w:val="x1ghz6dp"/>
              <w:spacing w:before="0" w:beforeAutospacing="0" w:after="0" w:afterAutospacing="0"/>
              <w:jc w:val="center"/>
              <w:rPr>
                <w:rFonts w:ascii="Arial" w:hAnsi="Arial" w:cs="Arial"/>
                <w:b/>
                <w:bCs/>
                <w:lang w:val="es-EC"/>
              </w:rPr>
            </w:pPr>
            <w:r w:rsidRPr="007E42F6">
              <w:rPr>
                <w:rFonts w:ascii="Arial" w:hAnsi="Arial" w:cs="Arial"/>
                <w:b/>
                <w:bCs/>
                <w:lang w:val="es-EC"/>
              </w:rPr>
              <w:t>130 plazas</w:t>
            </w:r>
          </w:p>
        </w:tc>
      </w:tr>
    </w:tbl>
    <w:p w14:paraId="02F35F48" w14:textId="77777777" w:rsidR="007E42F6" w:rsidRDefault="007E42F6" w:rsidP="00AE4519">
      <w:pPr>
        <w:pStyle w:val="x1ghz6dp"/>
        <w:spacing w:before="0" w:beforeAutospacing="0" w:after="0" w:afterAutospacing="0"/>
        <w:rPr>
          <w:rFonts w:ascii="Arial" w:hAnsi="Arial" w:cs="Arial"/>
        </w:rPr>
      </w:pPr>
    </w:p>
    <w:p w14:paraId="6E378F09" w14:textId="77777777" w:rsidR="00F67416" w:rsidRDefault="00F67416" w:rsidP="00F67416">
      <w:pPr>
        <w:pStyle w:val="x1ghz6dp"/>
        <w:spacing w:before="0" w:beforeAutospacing="0" w:after="0" w:afterAutospacing="0"/>
        <w:rPr>
          <w:rFonts w:ascii="Arial" w:hAnsi="Arial" w:cs="Arial"/>
          <w:b/>
          <w:bCs/>
          <w:lang w:val="es-EC"/>
        </w:rPr>
      </w:pPr>
      <w:r w:rsidRPr="00F67416">
        <w:rPr>
          <w:rFonts w:ascii="Arial" w:hAnsi="Arial" w:cs="Arial"/>
          <w:b/>
          <w:bCs/>
          <w:lang w:val="es-EC"/>
        </w:rPr>
        <w:t>Prestadores de servicios beneficiados</w:t>
      </w:r>
    </w:p>
    <w:p w14:paraId="5F634B00" w14:textId="77777777" w:rsidR="00F67416" w:rsidRPr="00F67416" w:rsidRDefault="00F67416" w:rsidP="00F67416">
      <w:pPr>
        <w:pStyle w:val="x1ghz6dp"/>
        <w:spacing w:before="0" w:beforeAutospacing="0" w:after="0" w:afterAutospacing="0"/>
        <w:rPr>
          <w:rFonts w:ascii="Arial" w:hAnsi="Arial" w:cs="Arial"/>
          <w:b/>
          <w:bCs/>
          <w:lang w:val="es-EC"/>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53"/>
      </w:tblGrid>
      <w:tr w:rsidR="00F67416" w:rsidRPr="00F67416" w14:paraId="20985168" w14:textId="77777777" w:rsidTr="00F67416">
        <w:trPr>
          <w:tblCellSpacing w:w="15" w:type="dxa"/>
          <w:jc w:val="center"/>
        </w:trPr>
        <w:tc>
          <w:tcPr>
            <w:tcW w:w="0" w:type="auto"/>
            <w:vAlign w:val="center"/>
            <w:hideMark/>
          </w:tcPr>
          <w:p w14:paraId="64774C05" w14:textId="77777777" w:rsidR="00F67416" w:rsidRPr="00F67416" w:rsidRDefault="00F67416" w:rsidP="00F67416">
            <w:pPr>
              <w:pStyle w:val="x1ghz6dp"/>
              <w:spacing w:before="0" w:beforeAutospacing="0" w:after="0" w:afterAutospacing="0"/>
              <w:rPr>
                <w:rFonts w:ascii="Arial" w:hAnsi="Arial" w:cs="Arial"/>
                <w:b/>
                <w:bCs/>
                <w:lang w:val="es-EC"/>
              </w:rPr>
            </w:pPr>
            <w:r w:rsidRPr="00F67416">
              <w:rPr>
                <w:rFonts w:ascii="Arial" w:hAnsi="Arial" w:cs="Arial"/>
                <w:b/>
                <w:bCs/>
                <w:lang w:val="es-EC"/>
              </w:rPr>
              <w:t>Tipo de prestador de servicios</w:t>
            </w:r>
          </w:p>
        </w:tc>
      </w:tr>
      <w:tr w:rsidR="00F67416" w:rsidRPr="00F67416" w14:paraId="036FE2F5" w14:textId="77777777" w:rsidTr="00F67416">
        <w:trPr>
          <w:tblCellSpacing w:w="15" w:type="dxa"/>
          <w:jc w:val="center"/>
        </w:trPr>
        <w:tc>
          <w:tcPr>
            <w:tcW w:w="0" w:type="auto"/>
            <w:vAlign w:val="center"/>
            <w:hideMark/>
          </w:tcPr>
          <w:p w14:paraId="0E77CAA4"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Alimentación y catering</w:t>
            </w:r>
          </w:p>
        </w:tc>
      </w:tr>
      <w:tr w:rsidR="00F67416" w:rsidRPr="00F67416" w14:paraId="3B8B3EBC" w14:textId="77777777" w:rsidTr="00F67416">
        <w:trPr>
          <w:tblCellSpacing w:w="15" w:type="dxa"/>
          <w:jc w:val="center"/>
        </w:trPr>
        <w:tc>
          <w:tcPr>
            <w:tcW w:w="0" w:type="auto"/>
            <w:vAlign w:val="center"/>
            <w:hideMark/>
          </w:tcPr>
          <w:p w14:paraId="7662920A"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Transporte de personal y materiales</w:t>
            </w:r>
          </w:p>
        </w:tc>
      </w:tr>
      <w:tr w:rsidR="00F67416" w:rsidRPr="00F67416" w14:paraId="4A0E8D25" w14:textId="77777777" w:rsidTr="00F67416">
        <w:trPr>
          <w:tblCellSpacing w:w="15" w:type="dxa"/>
          <w:jc w:val="center"/>
        </w:trPr>
        <w:tc>
          <w:tcPr>
            <w:tcW w:w="0" w:type="auto"/>
            <w:vAlign w:val="center"/>
            <w:hideMark/>
          </w:tcPr>
          <w:p w14:paraId="67F27E92"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Hospedaje</w:t>
            </w:r>
          </w:p>
        </w:tc>
      </w:tr>
      <w:tr w:rsidR="00F67416" w:rsidRPr="00F67416" w14:paraId="2A4E1758" w14:textId="77777777" w:rsidTr="00F67416">
        <w:trPr>
          <w:tblCellSpacing w:w="15" w:type="dxa"/>
          <w:jc w:val="center"/>
        </w:trPr>
        <w:tc>
          <w:tcPr>
            <w:tcW w:w="0" w:type="auto"/>
            <w:vAlign w:val="center"/>
            <w:hideMark/>
          </w:tcPr>
          <w:p w14:paraId="2B499B96"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Alquiler de maquinaria y equipos</w:t>
            </w:r>
          </w:p>
        </w:tc>
      </w:tr>
      <w:tr w:rsidR="00F67416" w:rsidRPr="00F67416" w14:paraId="2F4EF508" w14:textId="77777777" w:rsidTr="00F67416">
        <w:trPr>
          <w:tblCellSpacing w:w="15" w:type="dxa"/>
          <w:jc w:val="center"/>
        </w:trPr>
        <w:tc>
          <w:tcPr>
            <w:tcW w:w="0" w:type="auto"/>
            <w:vAlign w:val="center"/>
            <w:hideMark/>
          </w:tcPr>
          <w:p w14:paraId="10E24BB6"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Servicios técnicos y profesionales especializados</w:t>
            </w:r>
          </w:p>
        </w:tc>
      </w:tr>
      <w:tr w:rsidR="00F67416" w:rsidRPr="00F67416" w14:paraId="16DBBEFD" w14:textId="77777777" w:rsidTr="00F67416">
        <w:trPr>
          <w:tblCellSpacing w:w="15" w:type="dxa"/>
          <w:jc w:val="center"/>
        </w:trPr>
        <w:tc>
          <w:tcPr>
            <w:tcW w:w="0" w:type="auto"/>
            <w:vAlign w:val="center"/>
            <w:hideMark/>
          </w:tcPr>
          <w:p w14:paraId="031AF7B8"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Seguridad privada y limpieza</w:t>
            </w:r>
          </w:p>
        </w:tc>
      </w:tr>
      <w:tr w:rsidR="00F67416" w:rsidRPr="00F67416" w14:paraId="0B5218C6" w14:textId="77777777" w:rsidTr="00F67416">
        <w:trPr>
          <w:tblCellSpacing w:w="15" w:type="dxa"/>
          <w:jc w:val="center"/>
        </w:trPr>
        <w:tc>
          <w:tcPr>
            <w:tcW w:w="0" w:type="auto"/>
            <w:vAlign w:val="center"/>
            <w:hideMark/>
          </w:tcPr>
          <w:p w14:paraId="073AB3B9"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Impresión, papelería y suministros de oficina</w:t>
            </w:r>
          </w:p>
        </w:tc>
      </w:tr>
      <w:tr w:rsidR="00F67416" w:rsidRPr="00F67416" w14:paraId="64474F26" w14:textId="77777777" w:rsidTr="00F67416">
        <w:trPr>
          <w:tblCellSpacing w:w="15" w:type="dxa"/>
          <w:jc w:val="center"/>
        </w:trPr>
        <w:tc>
          <w:tcPr>
            <w:tcW w:w="0" w:type="auto"/>
            <w:vAlign w:val="center"/>
            <w:hideMark/>
          </w:tcPr>
          <w:p w14:paraId="678D10CF" w14:textId="77777777" w:rsidR="00F67416" w:rsidRPr="00F67416" w:rsidRDefault="00F67416" w:rsidP="00F67416">
            <w:pPr>
              <w:pStyle w:val="x1ghz6dp"/>
              <w:spacing w:before="0" w:beforeAutospacing="0" w:after="0" w:afterAutospacing="0"/>
              <w:rPr>
                <w:rFonts w:ascii="Arial" w:hAnsi="Arial" w:cs="Arial"/>
                <w:lang w:val="es-EC"/>
              </w:rPr>
            </w:pPr>
            <w:r w:rsidRPr="00F67416">
              <w:rPr>
                <w:rFonts w:ascii="Arial" w:hAnsi="Arial" w:cs="Arial"/>
                <w:lang w:val="es-EC"/>
              </w:rPr>
              <w:t>Gestión de residuos y servicios ambientales</w:t>
            </w:r>
          </w:p>
        </w:tc>
      </w:tr>
      <w:tr w:rsidR="00F67416" w:rsidRPr="00F67416" w14:paraId="45B40085" w14:textId="77777777" w:rsidTr="00F67416">
        <w:trPr>
          <w:tblCellSpacing w:w="15" w:type="dxa"/>
          <w:jc w:val="center"/>
        </w:trPr>
        <w:tc>
          <w:tcPr>
            <w:tcW w:w="0" w:type="auto"/>
            <w:vAlign w:val="center"/>
            <w:hideMark/>
          </w:tcPr>
          <w:p w14:paraId="1EB45ECA" w14:textId="0DE2FF5B" w:rsidR="00F67416" w:rsidRPr="00F67416" w:rsidRDefault="00F67416" w:rsidP="00F67416">
            <w:pPr>
              <w:pStyle w:val="x1ghz6dp"/>
              <w:spacing w:before="0" w:beforeAutospacing="0" w:after="0" w:afterAutospacing="0"/>
              <w:jc w:val="center"/>
              <w:rPr>
                <w:rFonts w:ascii="Arial" w:hAnsi="Arial" w:cs="Arial"/>
                <w:b/>
                <w:bCs/>
                <w:lang w:val="es-EC"/>
              </w:rPr>
            </w:pPr>
            <w:r w:rsidRPr="00F67416">
              <w:rPr>
                <w:rFonts w:ascii="Arial" w:hAnsi="Arial" w:cs="Arial"/>
                <w:b/>
                <w:bCs/>
                <w:lang w:val="es-EC"/>
              </w:rPr>
              <w:t>Total,</w:t>
            </w:r>
            <w:r w:rsidRPr="00F67416">
              <w:rPr>
                <w:rFonts w:ascii="Arial" w:hAnsi="Arial" w:cs="Arial"/>
                <w:b/>
                <w:bCs/>
                <w:lang w:val="es-EC"/>
              </w:rPr>
              <w:t xml:space="preserve"> estimado</w:t>
            </w:r>
          </w:p>
        </w:tc>
      </w:tr>
    </w:tbl>
    <w:p w14:paraId="5A14C357" w14:textId="77777777" w:rsidR="00F67416" w:rsidRDefault="00F67416" w:rsidP="00AE4519">
      <w:pPr>
        <w:pStyle w:val="x1ghz6dp"/>
        <w:spacing w:before="0" w:beforeAutospacing="0" w:after="0" w:afterAutospacing="0"/>
        <w:rPr>
          <w:rFonts w:ascii="Arial" w:hAnsi="Arial" w:cs="Arial"/>
        </w:rPr>
      </w:pPr>
    </w:p>
    <w:p w14:paraId="2115ED77" w14:textId="24656C02" w:rsidR="00F67416" w:rsidRDefault="0088465B" w:rsidP="00AE4519">
      <w:pPr>
        <w:pStyle w:val="x1ghz6dp"/>
        <w:spacing w:before="0" w:beforeAutospacing="0" w:after="0" w:afterAutospacing="0"/>
        <w:rPr>
          <w:rFonts w:ascii="Arial" w:hAnsi="Arial" w:cs="Arial"/>
          <w:b/>
          <w:bCs/>
          <w:lang w:val="es-EC"/>
        </w:rPr>
      </w:pPr>
      <w:r w:rsidRPr="0088465B">
        <w:rPr>
          <w:rFonts w:ascii="Arial" w:hAnsi="Arial" w:cs="Arial"/>
          <w:b/>
          <w:bCs/>
          <w:lang w:val="es-EC"/>
        </w:rPr>
        <w:t>INYECCIÓN ECONÓMICA LOCAL</w:t>
      </w:r>
    </w:p>
    <w:p w14:paraId="3F8A84D4" w14:textId="77777777" w:rsidR="0088465B" w:rsidRDefault="0088465B" w:rsidP="00AE4519">
      <w:pPr>
        <w:pStyle w:val="x1ghz6dp"/>
        <w:spacing w:before="0" w:beforeAutospacing="0" w:after="0" w:afterAutospacing="0"/>
        <w:rPr>
          <w:rFonts w:ascii="Arial" w:hAnsi="Arial" w:cs="Arial"/>
          <w:b/>
          <w:bCs/>
          <w:lang w:val="es-EC"/>
        </w:rPr>
      </w:pPr>
    </w:p>
    <w:p w14:paraId="3BC21C1A" w14:textId="4C21B429" w:rsidR="0088465B" w:rsidRDefault="0088465B" w:rsidP="0088465B">
      <w:pPr>
        <w:pStyle w:val="x1ghz6dp"/>
        <w:spacing w:before="0" w:beforeAutospacing="0" w:after="0" w:afterAutospacing="0"/>
        <w:jc w:val="both"/>
        <w:rPr>
          <w:rFonts w:ascii="Arial" w:hAnsi="Arial" w:cs="Arial"/>
        </w:rPr>
      </w:pPr>
      <w:r w:rsidRPr="0088465B">
        <w:rPr>
          <w:rFonts w:ascii="Arial" w:hAnsi="Arial" w:cs="Arial"/>
        </w:rPr>
        <w:t>Se estima que la construcción del edificio institucional del GAD Provincial de Pastaza podría generar una inyección económica local referencial de USD 3.548.478,86 durante los 24 meses de ejecución, equivalente aproximadamente al 23 % del presupuesto total. Este monto considera la contratación de trabajadores locales, la adquisición de servicios y la compra de materiales de construcción a negocios y proveedores de la provincia, contribuyendo a la generación de ingresos familiares, el fortalecimiento del comercio y la dinamización de la economía local.</w:t>
      </w:r>
    </w:p>
    <w:p w14:paraId="7E42C485" w14:textId="77777777" w:rsidR="00F67416" w:rsidRDefault="00F67416" w:rsidP="00AE4519">
      <w:pPr>
        <w:pStyle w:val="x1ghz6dp"/>
        <w:spacing w:before="0" w:beforeAutospacing="0" w:after="0" w:afterAutospacing="0"/>
        <w:rPr>
          <w:rFonts w:ascii="Arial" w:hAnsi="Arial" w:cs="Arial"/>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58"/>
        <w:gridCol w:w="2070"/>
      </w:tblGrid>
      <w:tr w:rsidR="0088465B" w:rsidRPr="0088465B" w14:paraId="2CE0F579" w14:textId="77777777" w:rsidTr="0088465B">
        <w:trPr>
          <w:tblCellSpacing w:w="15" w:type="dxa"/>
          <w:jc w:val="center"/>
        </w:trPr>
        <w:tc>
          <w:tcPr>
            <w:tcW w:w="0" w:type="auto"/>
            <w:vAlign w:val="center"/>
            <w:hideMark/>
          </w:tcPr>
          <w:p w14:paraId="421BABC5" w14:textId="77777777" w:rsidR="0088465B" w:rsidRPr="0088465B" w:rsidRDefault="0088465B" w:rsidP="0088465B">
            <w:pPr>
              <w:pStyle w:val="x1ghz6dp"/>
              <w:spacing w:before="0" w:beforeAutospacing="0" w:after="0" w:afterAutospacing="0"/>
              <w:rPr>
                <w:rFonts w:ascii="Arial" w:hAnsi="Arial" w:cs="Arial"/>
                <w:b/>
                <w:bCs/>
                <w:lang w:val="es-EC"/>
              </w:rPr>
            </w:pPr>
            <w:r w:rsidRPr="0088465B">
              <w:rPr>
                <w:rFonts w:ascii="Arial" w:hAnsi="Arial" w:cs="Arial"/>
                <w:b/>
                <w:bCs/>
                <w:lang w:val="es-EC"/>
              </w:rPr>
              <w:t>Componente</w:t>
            </w:r>
          </w:p>
        </w:tc>
        <w:tc>
          <w:tcPr>
            <w:tcW w:w="0" w:type="auto"/>
            <w:vAlign w:val="center"/>
            <w:hideMark/>
          </w:tcPr>
          <w:p w14:paraId="3A9979C3" w14:textId="77777777" w:rsidR="0088465B" w:rsidRPr="0088465B" w:rsidRDefault="0088465B" w:rsidP="0088465B">
            <w:pPr>
              <w:pStyle w:val="x1ghz6dp"/>
              <w:spacing w:before="0" w:beforeAutospacing="0" w:after="0" w:afterAutospacing="0"/>
              <w:rPr>
                <w:rFonts w:ascii="Arial" w:hAnsi="Arial" w:cs="Arial"/>
                <w:b/>
                <w:bCs/>
                <w:lang w:val="es-EC"/>
              </w:rPr>
            </w:pPr>
            <w:r w:rsidRPr="0088465B">
              <w:rPr>
                <w:rFonts w:ascii="Arial" w:hAnsi="Arial" w:cs="Arial"/>
                <w:b/>
                <w:bCs/>
                <w:lang w:val="es-EC"/>
              </w:rPr>
              <w:t>Monto estimado</w:t>
            </w:r>
          </w:p>
        </w:tc>
      </w:tr>
      <w:tr w:rsidR="0088465B" w:rsidRPr="0088465B" w14:paraId="5F8C30BA" w14:textId="77777777" w:rsidTr="0088465B">
        <w:trPr>
          <w:tblCellSpacing w:w="15" w:type="dxa"/>
          <w:jc w:val="center"/>
        </w:trPr>
        <w:tc>
          <w:tcPr>
            <w:tcW w:w="0" w:type="auto"/>
            <w:vAlign w:val="center"/>
            <w:hideMark/>
          </w:tcPr>
          <w:p w14:paraId="4D35EF4F" w14:textId="77777777" w:rsidR="0088465B" w:rsidRPr="0088465B" w:rsidRDefault="0088465B" w:rsidP="0088465B">
            <w:pPr>
              <w:pStyle w:val="x1ghz6dp"/>
              <w:spacing w:before="0" w:beforeAutospacing="0" w:after="0" w:afterAutospacing="0"/>
              <w:rPr>
                <w:rFonts w:ascii="Arial" w:hAnsi="Arial" w:cs="Arial"/>
                <w:lang w:val="es-EC"/>
              </w:rPr>
            </w:pPr>
            <w:r w:rsidRPr="0088465B">
              <w:rPr>
                <w:rFonts w:ascii="Arial" w:hAnsi="Arial" w:cs="Arial"/>
                <w:lang w:val="es-EC"/>
              </w:rPr>
              <w:t>Remuneraciones de trabajadores locales</w:t>
            </w:r>
          </w:p>
        </w:tc>
        <w:tc>
          <w:tcPr>
            <w:tcW w:w="0" w:type="auto"/>
            <w:vAlign w:val="center"/>
            <w:hideMark/>
          </w:tcPr>
          <w:p w14:paraId="292A8710" w14:textId="77777777" w:rsidR="0088465B" w:rsidRPr="0088465B" w:rsidRDefault="0088465B" w:rsidP="0088465B">
            <w:pPr>
              <w:pStyle w:val="x1ghz6dp"/>
              <w:spacing w:before="0" w:beforeAutospacing="0" w:after="0" w:afterAutospacing="0"/>
              <w:jc w:val="right"/>
              <w:rPr>
                <w:rFonts w:ascii="Arial" w:hAnsi="Arial" w:cs="Arial"/>
                <w:lang w:val="es-EC"/>
              </w:rPr>
            </w:pPr>
            <w:r w:rsidRPr="0088465B">
              <w:rPr>
                <w:rFonts w:ascii="Arial" w:hAnsi="Arial" w:cs="Arial"/>
                <w:lang w:val="es-EC"/>
              </w:rPr>
              <w:t>USD 877.800,00</w:t>
            </w:r>
          </w:p>
        </w:tc>
      </w:tr>
      <w:tr w:rsidR="0088465B" w:rsidRPr="0088465B" w14:paraId="34BDC2B5" w14:textId="77777777" w:rsidTr="0088465B">
        <w:trPr>
          <w:tblCellSpacing w:w="15" w:type="dxa"/>
          <w:jc w:val="center"/>
        </w:trPr>
        <w:tc>
          <w:tcPr>
            <w:tcW w:w="0" w:type="auto"/>
            <w:vAlign w:val="center"/>
            <w:hideMark/>
          </w:tcPr>
          <w:p w14:paraId="20362717" w14:textId="77777777" w:rsidR="0088465B" w:rsidRPr="0088465B" w:rsidRDefault="0088465B" w:rsidP="0088465B">
            <w:pPr>
              <w:pStyle w:val="x1ghz6dp"/>
              <w:spacing w:before="0" w:beforeAutospacing="0" w:after="0" w:afterAutospacing="0"/>
              <w:rPr>
                <w:rFonts w:ascii="Arial" w:hAnsi="Arial" w:cs="Arial"/>
                <w:lang w:val="es-EC"/>
              </w:rPr>
            </w:pPr>
            <w:r w:rsidRPr="0088465B">
              <w:rPr>
                <w:rFonts w:ascii="Arial" w:hAnsi="Arial" w:cs="Arial"/>
                <w:lang w:val="es-EC"/>
              </w:rPr>
              <w:t>Contratación de prestadores de servicios locales</w:t>
            </w:r>
          </w:p>
        </w:tc>
        <w:tc>
          <w:tcPr>
            <w:tcW w:w="0" w:type="auto"/>
            <w:vAlign w:val="center"/>
            <w:hideMark/>
          </w:tcPr>
          <w:p w14:paraId="588656D3" w14:textId="77777777" w:rsidR="0088465B" w:rsidRPr="0088465B" w:rsidRDefault="0088465B" w:rsidP="0088465B">
            <w:pPr>
              <w:pStyle w:val="x1ghz6dp"/>
              <w:spacing w:before="0" w:beforeAutospacing="0" w:after="0" w:afterAutospacing="0"/>
              <w:jc w:val="right"/>
              <w:rPr>
                <w:rFonts w:ascii="Arial" w:hAnsi="Arial" w:cs="Arial"/>
                <w:lang w:val="es-EC"/>
              </w:rPr>
            </w:pPr>
            <w:r w:rsidRPr="0088465B">
              <w:rPr>
                <w:rFonts w:ascii="Arial" w:hAnsi="Arial" w:cs="Arial"/>
                <w:lang w:val="es-EC"/>
              </w:rPr>
              <w:t>USD 1.084.000,00</w:t>
            </w:r>
          </w:p>
        </w:tc>
      </w:tr>
      <w:tr w:rsidR="0088465B" w:rsidRPr="0088465B" w14:paraId="7FE54D1C" w14:textId="77777777" w:rsidTr="0088465B">
        <w:trPr>
          <w:tblCellSpacing w:w="15" w:type="dxa"/>
          <w:jc w:val="center"/>
        </w:trPr>
        <w:tc>
          <w:tcPr>
            <w:tcW w:w="0" w:type="auto"/>
            <w:vAlign w:val="center"/>
            <w:hideMark/>
          </w:tcPr>
          <w:p w14:paraId="6EE35C5D" w14:textId="5CC015B2" w:rsidR="0088465B" w:rsidRPr="0088465B" w:rsidRDefault="0088465B" w:rsidP="0088465B">
            <w:pPr>
              <w:pStyle w:val="x1ghz6dp"/>
              <w:spacing w:before="0" w:beforeAutospacing="0" w:after="0" w:afterAutospacing="0"/>
              <w:rPr>
                <w:rFonts w:ascii="Arial" w:hAnsi="Arial" w:cs="Arial"/>
                <w:lang w:val="es-EC"/>
              </w:rPr>
            </w:pPr>
            <w:r w:rsidRPr="0088465B">
              <w:rPr>
                <w:rFonts w:ascii="Arial" w:hAnsi="Arial" w:cs="Arial"/>
                <w:lang w:val="es-EC"/>
              </w:rPr>
              <w:t>Compra de materiales</w:t>
            </w:r>
            <w:r>
              <w:rPr>
                <w:rFonts w:ascii="Arial" w:hAnsi="Arial" w:cs="Arial"/>
                <w:lang w:val="es-EC"/>
              </w:rPr>
              <w:t xml:space="preserve"> e insumos a </w:t>
            </w:r>
            <w:r w:rsidRPr="0088465B">
              <w:rPr>
                <w:rFonts w:ascii="Arial" w:hAnsi="Arial" w:cs="Arial"/>
                <w:lang w:val="es-EC"/>
              </w:rPr>
              <w:t>negocios locales</w:t>
            </w:r>
          </w:p>
        </w:tc>
        <w:tc>
          <w:tcPr>
            <w:tcW w:w="0" w:type="auto"/>
            <w:vAlign w:val="center"/>
            <w:hideMark/>
          </w:tcPr>
          <w:p w14:paraId="235B47FC" w14:textId="77777777" w:rsidR="0088465B" w:rsidRPr="0088465B" w:rsidRDefault="0088465B" w:rsidP="0088465B">
            <w:pPr>
              <w:pStyle w:val="x1ghz6dp"/>
              <w:spacing w:before="0" w:beforeAutospacing="0" w:after="0" w:afterAutospacing="0"/>
              <w:jc w:val="right"/>
              <w:rPr>
                <w:rFonts w:ascii="Arial" w:hAnsi="Arial" w:cs="Arial"/>
                <w:lang w:val="es-EC"/>
              </w:rPr>
            </w:pPr>
            <w:r w:rsidRPr="0088465B">
              <w:rPr>
                <w:rFonts w:ascii="Arial" w:hAnsi="Arial" w:cs="Arial"/>
                <w:lang w:val="es-EC"/>
              </w:rPr>
              <w:t>USD 1.586.678,86</w:t>
            </w:r>
          </w:p>
        </w:tc>
      </w:tr>
      <w:tr w:rsidR="0088465B" w:rsidRPr="0088465B" w14:paraId="0C525379" w14:textId="77777777" w:rsidTr="0088465B">
        <w:trPr>
          <w:tblCellSpacing w:w="15" w:type="dxa"/>
          <w:jc w:val="center"/>
        </w:trPr>
        <w:tc>
          <w:tcPr>
            <w:tcW w:w="0" w:type="auto"/>
            <w:vAlign w:val="center"/>
            <w:hideMark/>
          </w:tcPr>
          <w:p w14:paraId="1ACC1EB7" w14:textId="77777777" w:rsidR="0088465B" w:rsidRPr="0088465B" w:rsidRDefault="0088465B" w:rsidP="0088465B">
            <w:pPr>
              <w:pStyle w:val="x1ghz6dp"/>
              <w:spacing w:before="0" w:beforeAutospacing="0" w:after="0" w:afterAutospacing="0"/>
              <w:rPr>
                <w:rFonts w:ascii="Arial" w:hAnsi="Arial" w:cs="Arial"/>
                <w:b/>
                <w:bCs/>
                <w:lang w:val="es-EC"/>
              </w:rPr>
            </w:pPr>
            <w:proofErr w:type="gramStart"/>
            <w:r w:rsidRPr="0088465B">
              <w:rPr>
                <w:rFonts w:ascii="Arial" w:hAnsi="Arial" w:cs="Arial"/>
                <w:b/>
                <w:bCs/>
                <w:lang w:val="es-EC"/>
              </w:rPr>
              <w:t>Total</w:t>
            </w:r>
            <w:proofErr w:type="gramEnd"/>
            <w:r w:rsidRPr="0088465B">
              <w:rPr>
                <w:rFonts w:ascii="Arial" w:hAnsi="Arial" w:cs="Arial"/>
                <w:b/>
                <w:bCs/>
                <w:lang w:val="es-EC"/>
              </w:rPr>
              <w:t xml:space="preserve"> estimado de inyección económica local</w:t>
            </w:r>
          </w:p>
        </w:tc>
        <w:tc>
          <w:tcPr>
            <w:tcW w:w="0" w:type="auto"/>
            <w:vAlign w:val="center"/>
            <w:hideMark/>
          </w:tcPr>
          <w:p w14:paraId="23C3098E" w14:textId="77777777" w:rsidR="0088465B" w:rsidRPr="0088465B" w:rsidRDefault="0088465B" w:rsidP="0088465B">
            <w:pPr>
              <w:pStyle w:val="x1ghz6dp"/>
              <w:spacing w:before="0" w:beforeAutospacing="0" w:after="0" w:afterAutospacing="0"/>
              <w:rPr>
                <w:rFonts w:ascii="Arial" w:hAnsi="Arial" w:cs="Arial"/>
                <w:b/>
                <w:bCs/>
                <w:lang w:val="es-EC"/>
              </w:rPr>
            </w:pPr>
            <w:r w:rsidRPr="0088465B">
              <w:rPr>
                <w:rFonts w:ascii="Arial" w:hAnsi="Arial" w:cs="Arial"/>
                <w:b/>
                <w:bCs/>
                <w:lang w:val="es-EC"/>
              </w:rPr>
              <w:t>USD 3.548.478,86</w:t>
            </w:r>
          </w:p>
        </w:tc>
      </w:tr>
    </w:tbl>
    <w:p w14:paraId="700FE364" w14:textId="77777777" w:rsidR="00F67416" w:rsidRDefault="00F67416" w:rsidP="00AE4519">
      <w:pPr>
        <w:pStyle w:val="x1ghz6dp"/>
        <w:spacing w:before="0" w:beforeAutospacing="0" w:after="0" w:afterAutospacing="0"/>
        <w:rPr>
          <w:rFonts w:ascii="Arial" w:hAnsi="Arial" w:cs="Arial"/>
        </w:rPr>
      </w:pPr>
    </w:p>
    <w:p w14:paraId="2230B849" w14:textId="77777777" w:rsidR="00ED51A3" w:rsidRPr="007E42F6" w:rsidRDefault="00ED51A3" w:rsidP="00AE4519">
      <w:pPr>
        <w:pStyle w:val="x1ghz6dp"/>
        <w:spacing w:before="0" w:beforeAutospacing="0" w:after="0" w:afterAutospacing="0"/>
        <w:rPr>
          <w:rFonts w:ascii="Arial" w:hAnsi="Arial" w:cs="Arial"/>
        </w:rPr>
      </w:pPr>
    </w:p>
    <w:sectPr w:rsidR="00ED51A3" w:rsidRPr="007E42F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60806"/>
    <w:multiLevelType w:val="hybridMultilevel"/>
    <w:tmpl w:val="FB2EB9F8"/>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1" w15:restartNumberingAfterBreak="0">
    <w:nsid w:val="155C1AC9"/>
    <w:multiLevelType w:val="multilevel"/>
    <w:tmpl w:val="A724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84D99"/>
    <w:multiLevelType w:val="hybridMultilevel"/>
    <w:tmpl w:val="532AD1CC"/>
    <w:lvl w:ilvl="0" w:tplc="540A000B">
      <w:start w:val="1"/>
      <w:numFmt w:val="bullet"/>
      <w:lvlText w:val=""/>
      <w:lvlJc w:val="left"/>
      <w:pPr>
        <w:ind w:left="360" w:hanging="360"/>
      </w:pPr>
      <w:rPr>
        <w:rFonts w:ascii="Wingdings" w:hAnsi="Wingdings" w:hint="default"/>
      </w:rPr>
    </w:lvl>
    <w:lvl w:ilvl="1" w:tplc="540A0003">
      <w:start w:val="1"/>
      <w:numFmt w:val="bullet"/>
      <w:lvlText w:val="o"/>
      <w:lvlJc w:val="left"/>
      <w:pPr>
        <w:ind w:left="1080" w:hanging="360"/>
      </w:pPr>
      <w:rPr>
        <w:rFonts w:ascii="Courier New" w:hAnsi="Courier New" w:cs="Courier New" w:hint="default"/>
      </w:rPr>
    </w:lvl>
    <w:lvl w:ilvl="2" w:tplc="540A0005" w:tentative="1">
      <w:start w:val="1"/>
      <w:numFmt w:val="bullet"/>
      <w:lvlText w:val=""/>
      <w:lvlJc w:val="left"/>
      <w:pPr>
        <w:ind w:left="1800" w:hanging="360"/>
      </w:pPr>
      <w:rPr>
        <w:rFonts w:ascii="Wingdings" w:hAnsi="Wingdings" w:hint="default"/>
      </w:rPr>
    </w:lvl>
    <w:lvl w:ilvl="3" w:tplc="540A0001" w:tentative="1">
      <w:start w:val="1"/>
      <w:numFmt w:val="bullet"/>
      <w:lvlText w:val=""/>
      <w:lvlJc w:val="left"/>
      <w:pPr>
        <w:ind w:left="2520" w:hanging="360"/>
      </w:pPr>
      <w:rPr>
        <w:rFonts w:ascii="Symbol" w:hAnsi="Symbol" w:hint="default"/>
      </w:rPr>
    </w:lvl>
    <w:lvl w:ilvl="4" w:tplc="540A0003" w:tentative="1">
      <w:start w:val="1"/>
      <w:numFmt w:val="bullet"/>
      <w:lvlText w:val="o"/>
      <w:lvlJc w:val="left"/>
      <w:pPr>
        <w:ind w:left="3240" w:hanging="360"/>
      </w:pPr>
      <w:rPr>
        <w:rFonts w:ascii="Courier New" w:hAnsi="Courier New" w:cs="Courier New" w:hint="default"/>
      </w:rPr>
    </w:lvl>
    <w:lvl w:ilvl="5" w:tplc="540A0005" w:tentative="1">
      <w:start w:val="1"/>
      <w:numFmt w:val="bullet"/>
      <w:lvlText w:val=""/>
      <w:lvlJc w:val="left"/>
      <w:pPr>
        <w:ind w:left="3960" w:hanging="360"/>
      </w:pPr>
      <w:rPr>
        <w:rFonts w:ascii="Wingdings" w:hAnsi="Wingdings" w:hint="default"/>
      </w:rPr>
    </w:lvl>
    <w:lvl w:ilvl="6" w:tplc="540A0001" w:tentative="1">
      <w:start w:val="1"/>
      <w:numFmt w:val="bullet"/>
      <w:lvlText w:val=""/>
      <w:lvlJc w:val="left"/>
      <w:pPr>
        <w:ind w:left="4680" w:hanging="360"/>
      </w:pPr>
      <w:rPr>
        <w:rFonts w:ascii="Symbol" w:hAnsi="Symbol" w:hint="default"/>
      </w:rPr>
    </w:lvl>
    <w:lvl w:ilvl="7" w:tplc="540A0003" w:tentative="1">
      <w:start w:val="1"/>
      <w:numFmt w:val="bullet"/>
      <w:lvlText w:val="o"/>
      <w:lvlJc w:val="left"/>
      <w:pPr>
        <w:ind w:left="5400" w:hanging="360"/>
      </w:pPr>
      <w:rPr>
        <w:rFonts w:ascii="Courier New" w:hAnsi="Courier New" w:cs="Courier New" w:hint="default"/>
      </w:rPr>
    </w:lvl>
    <w:lvl w:ilvl="8" w:tplc="540A0005" w:tentative="1">
      <w:start w:val="1"/>
      <w:numFmt w:val="bullet"/>
      <w:lvlText w:val=""/>
      <w:lvlJc w:val="left"/>
      <w:pPr>
        <w:ind w:left="6120" w:hanging="360"/>
      </w:pPr>
      <w:rPr>
        <w:rFonts w:ascii="Wingdings" w:hAnsi="Wingdings" w:hint="default"/>
      </w:rPr>
    </w:lvl>
  </w:abstractNum>
  <w:abstractNum w:abstractNumId="3" w15:restartNumberingAfterBreak="0">
    <w:nsid w:val="1A3B6E9B"/>
    <w:multiLevelType w:val="hybridMultilevel"/>
    <w:tmpl w:val="05526982"/>
    <w:lvl w:ilvl="0" w:tplc="540A0001">
      <w:start w:val="1"/>
      <w:numFmt w:val="bullet"/>
      <w:lvlText w:val=""/>
      <w:lvlJc w:val="left"/>
      <w:pPr>
        <w:ind w:left="1080" w:hanging="360"/>
      </w:pPr>
      <w:rPr>
        <w:rFonts w:ascii="Symbol" w:hAnsi="Symbol" w:hint="default"/>
      </w:rPr>
    </w:lvl>
    <w:lvl w:ilvl="1" w:tplc="540A0003" w:tentative="1">
      <w:start w:val="1"/>
      <w:numFmt w:val="bullet"/>
      <w:lvlText w:val="o"/>
      <w:lvlJc w:val="left"/>
      <w:pPr>
        <w:ind w:left="1800" w:hanging="360"/>
      </w:pPr>
      <w:rPr>
        <w:rFonts w:ascii="Courier New" w:hAnsi="Courier New" w:cs="Courier New" w:hint="default"/>
      </w:rPr>
    </w:lvl>
    <w:lvl w:ilvl="2" w:tplc="540A0005" w:tentative="1">
      <w:start w:val="1"/>
      <w:numFmt w:val="bullet"/>
      <w:lvlText w:val=""/>
      <w:lvlJc w:val="left"/>
      <w:pPr>
        <w:ind w:left="2520" w:hanging="360"/>
      </w:pPr>
      <w:rPr>
        <w:rFonts w:ascii="Wingdings" w:hAnsi="Wingdings" w:hint="default"/>
      </w:rPr>
    </w:lvl>
    <w:lvl w:ilvl="3" w:tplc="540A0001" w:tentative="1">
      <w:start w:val="1"/>
      <w:numFmt w:val="bullet"/>
      <w:lvlText w:val=""/>
      <w:lvlJc w:val="left"/>
      <w:pPr>
        <w:ind w:left="3240" w:hanging="360"/>
      </w:pPr>
      <w:rPr>
        <w:rFonts w:ascii="Symbol" w:hAnsi="Symbol" w:hint="default"/>
      </w:rPr>
    </w:lvl>
    <w:lvl w:ilvl="4" w:tplc="540A0003" w:tentative="1">
      <w:start w:val="1"/>
      <w:numFmt w:val="bullet"/>
      <w:lvlText w:val="o"/>
      <w:lvlJc w:val="left"/>
      <w:pPr>
        <w:ind w:left="3960" w:hanging="360"/>
      </w:pPr>
      <w:rPr>
        <w:rFonts w:ascii="Courier New" w:hAnsi="Courier New" w:cs="Courier New" w:hint="default"/>
      </w:rPr>
    </w:lvl>
    <w:lvl w:ilvl="5" w:tplc="540A0005" w:tentative="1">
      <w:start w:val="1"/>
      <w:numFmt w:val="bullet"/>
      <w:lvlText w:val=""/>
      <w:lvlJc w:val="left"/>
      <w:pPr>
        <w:ind w:left="4680" w:hanging="360"/>
      </w:pPr>
      <w:rPr>
        <w:rFonts w:ascii="Wingdings" w:hAnsi="Wingdings" w:hint="default"/>
      </w:rPr>
    </w:lvl>
    <w:lvl w:ilvl="6" w:tplc="540A0001" w:tentative="1">
      <w:start w:val="1"/>
      <w:numFmt w:val="bullet"/>
      <w:lvlText w:val=""/>
      <w:lvlJc w:val="left"/>
      <w:pPr>
        <w:ind w:left="5400" w:hanging="360"/>
      </w:pPr>
      <w:rPr>
        <w:rFonts w:ascii="Symbol" w:hAnsi="Symbol" w:hint="default"/>
      </w:rPr>
    </w:lvl>
    <w:lvl w:ilvl="7" w:tplc="540A0003" w:tentative="1">
      <w:start w:val="1"/>
      <w:numFmt w:val="bullet"/>
      <w:lvlText w:val="o"/>
      <w:lvlJc w:val="left"/>
      <w:pPr>
        <w:ind w:left="6120" w:hanging="360"/>
      </w:pPr>
      <w:rPr>
        <w:rFonts w:ascii="Courier New" w:hAnsi="Courier New" w:cs="Courier New" w:hint="default"/>
      </w:rPr>
    </w:lvl>
    <w:lvl w:ilvl="8" w:tplc="540A0005" w:tentative="1">
      <w:start w:val="1"/>
      <w:numFmt w:val="bullet"/>
      <w:lvlText w:val=""/>
      <w:lvlJc w:val="left"/>
      <w:pPr>
        <w:ind w:left="6840" w:hanging="360"/>
      </w:pPr>
      <w:rPr>
        <w:rFonts w:ascii="Wingdings" w:hAnsi="Wingdings" w:hint="default"/>
      </w:rPr>
    </w:lvl>
  </w:abstractNum>
  <w:abstractNum w:abstractNumId="4" w15:restartNumberingAfterBreak="0">
    <w:nsid w:val="1C063770"/>
    <w:multiLevelType w:val="hybridMultilevel"/>
    <w:tmpl w:val="06C61E78"/>
    <w:lvl w:ilvl="0" w:tplc="540A0001">
      <w:start w:val="1"/>
      <w:numFmt w:val="bullet"/>
      <w:lvlText w:val=""/>
      <w:lvlJc w:val="left"/>
      <w:pPr>
        <w:ind w:left="1440" w:hanging="360"/>
      </w:pPr>
      <w:rPr>
        <w:rFonts w:ascii="Symbol" w:hAnsi="Symbol" w:hint="default"/>
      </w:rPr>
    </w:lvl>
    <w:lvl w:ilvl="1" w:tplc="540A0003" w:tentative="1">
      <w:start w:val="1"/>
      <w:numFmt w:val="bullet"/>
      <w:lvlText w:val="o"/>
      <w:lvlJc w:val="left"/>
      <w:pPr>
        <w:ind w:left="2160" w:hanging="360"/>
      </w:pPr>
      <w:rPr>
        <w:rFonts w:ascii="Courier New" w:hAnsi="Courier New" w:cs="Courier New" w:hint="default"/>
      </w:rPr>
    </w:lvl>
    <w:lvl w:ilvl="2" w:tplc="540A0005" w:tentative="1">
      <w:start w:val="1"/>
      <w:numFmt w:val="bullet"/>
      <w:lvlText w:val=""/>
      <w:lvlJc w:val="left"/>
      <w:pPr>
        <w:ind w:left="2880" w:hanging="360"/>
      </w:pPr>
      <w:rPr>
        <w:rFonts w:ascii="Wingdings" w:hAnsi="Wingdings" w:hint="default"/>
      </w:rPr>
    </w:lvl>
    <w:lvl w:ilvl="3" w:tplc="540A0001" w:tentative="1">
      <w:start w:val="1"/>
      <w:numFmt w:val="bullet"/>
      <w:lvlText w:val=""/>
      <w:lvlJc w:val="left"/>
      <w:pPr>
        <w:ind w:left="3600" w:hanging="360"/>
      </w:pPr>
      <w:rPr>
        <w:rFonts w:ascii="Symbol" w:hAnsi="Symbol" w:hint="default"/>
      </w:rPr>
    </w:lvl>
    <w:lvl w:ilvl="4" w:tplc="540A0003" w:tentative="1">
      <w:start w:val="1"/>
      <w:numFmt w:val="bullet"/>
      <w:lvlText w:val="o"/>
      <w:lvlJc w:val="left"/>
      <w:pPr>
        <w:ind w:left="4320" w:hanging="360"/>
      </w:pPr>
      <w:rPr>
        <w:rFonts w:ascii="Courier New" w:hAnsi="Courier New" w:cs="Courier New" w:hint="default"/>
      </w:rPr>
    </w:lvl>
    <w:lvl w:ilvl="5" w:tplc="540A0005" w:tentative="1">
      <w:start w:val="1"/>
      <w:numFmt w:val="bullet"/>
      <w:lvlText w:val=""/>
      <w:lvlJc w:val="left"/>
      <w:pPr>
        <w:ind w:left="5040" w:hanging="360"/>
      </w:pPr>
      <w:rPr>
        <w:rFonts w:ascii="Wingdings" w:hAnsi="Wingdings" w:hint="default"/>
      </w:rPr>
    </w:lvl>
    <w:lvl w:ilvl="6" w:tplc="540A0001" w:tentative="1">
      <w:start w:val="1"/>
      <w:numFmt w:val="bullet"/>
      <w:lvlText w:val=""/>
      <w:lvlJc w:val="left"/>
      <w:pPr>
        <w:ind w:left="5760" w:hanging="360"/>
      </w:pPr>
      <w:rPr>
        <w:rFonts w:ascii="Symbol" w:hAnsi="Symbol" w:hint="default"/>
      </w:rPr>
    </w:lvl>
    <w:lvl w:ilvl="7" w:tplc="540A0003" w:tentative="1">
      <w:start w:val="1"/>
      <w:numFmt w:val="bullet"/>
      <w:lvlText w:val="o"/>
      <w:lvlJc w:val="left"/>
      <w:pPr>
        <w:ind w:left="6480" w:hanging="360"/>
      </w:pPr>
      <w:rPr>
        <w:rFonts w:ascii="Courier New" w:hAnsi="Courier New" w:cs="Courier New" w:hint="default"/>
      </w:rPr>
    </w:lvl>
    <w:lvl w:ilvl="8" w:tplc="540A0005" w:tentative="1">
      <w:start w:val="1"/>
      <w:numFmt w:val="bullet"/>
      <w:lvlText w:val=""/>
      <w:lvlJc w:val="left"/>
      <w:pPr>
        <w:ind w:left="7200" w:hanging="360"/>
      </w:pPr>
      <w:rPr>
        <w:rFonts w:ascii="Wingdings" w:hAnsi="Wingdings" w:hint="default"/>
      </w:rPr>
    </w:lvl>
  </w:abstractNum>
  <w:abstractNum w:abstractNumId="5" w15:restartNumberingAfterBreak="0">
    <w:nsid w:val="1F4B35F5"/>
    <w:multiLevelType w:val="multilevel"/>
    <w:tmpl w:val="56FA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3C15"/>
    <w:multiLevelType w:val="multilevel"/>
    <w:tmpl w:val="7EC4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221B7"/>
    <w:multiLevelType w:val="hybridMultilevel"/>
    <w:tmpl w:val="9E8017FE"/>
    <w:lvl w:ilvl="0" w:tplc="540A0001">
      <w:start w:val="1"/>
      <w:numFmt w:val="bullet"/>
      <w:lvlText w:val=""/>
      <w:lvlJc w:val="left"/>
      <w:pPr>
        <w:ind w:left="360" w:hanging="360"/>
      </w:pPr>
      <w:rPr>
        <w:rFonts w:ascii="Symbol" w:hAnsi="Symbol" w:hint="default"/>
      </w:rPr>
    </w:lvl>
    <w:lvl w:ilvl="1" w:tplc="540A0003" w:tentative="1">
      <w:start w:val="1"/>
      <w:numFmt w:val="bullet"/>
      <w:lvlText w:val="o"/>
      <w:lvlJc w:val="left"/>
      <w:pPr>
        <w:ind w:left="1080" w:hanging="360"/>
      </w:pPr>
      <w:rPr>
        <w:rFonts w:ascii="Courier New" w:hAnsi="Courier New" w:cs="Courier New" w:hint="default"/>
      </w:rPr>
    </w:lvl>
    <w:lvl w:ilvl="2" w:tplc="540A0005" w:tentative="1">
      <w:start w:val="1"/>
      <w:numFmt w:val="bullet"/>
      <w:lvlText w:val=""/>
      <w:lvlJc w:val="left"/>
      <w:pPr>
        <w:ind w:left="1800" w:hanging="360"/>
      </w:pPr>
      <w:rPr>
        <w:rFonts w:ascii="Wingdings" w:hAnsi="Wingdings" w:hint="default"/>
      </w:rPr>
    </w:lvl>
    <w:lvl w:ilvl="3" w:tplc="540A0001" w:tentative="1">
      <w:start w:val="1"/>
      <w:numFmt w:val="bullet"/>
      <w:lvlText w:val=""/>
      <w:lvlJc w:val="left"/>
      <w:pPr>
        <w:ind w:left="2520" w:hanging="360"/>
      </w:pPr>
      <w:rPr>
        <w:rFonts w:ascii="Symbol" w:hAnsi="Symbol" w:hint="default"/>
      </w:rPr>
    </w:lvl>
    <w:lvl w:ilvl="4" w:tplc="540A0003" w:tentative="1">
      <w:start w:val="1"/>
      <w:numFmt w:val="bullet"/>
      <w:lvlText w:val="o"/>
      <w:lvlJc w:val="left"/>
      <w:pPr>
        <w:ind w:left="3240" w:hanging="360"/>
      </w:pPr>
      <w:rPr>
        <w:rFonts w:ascii="Courier New" w:hAnsi="Courier New" w:cs="Courier New" w:hint="default"/>
      </w:rPr>
    </w:lvl>
    <w:lvl w:ilvl="5" w:tplc="540A0005" w:tentative="1">
      <w:start w:val="1"/>
      <w:numFmt w:val="bullet"/>
      <w:lvlText w:val=""/>
      <w:lvlJc w:val="left"/>
      <w:pPr>
        <w:ind w:left="3960" w:hanging="360"/>
      </w:pPr>
      <w:rPr>
        <w:rFonts w:ascii="Wingdings" w:hAnsi="Wingdings" w:hint="default"/>
      </w:rPr>
    </w:lvl>
    <w:lvl w:ilvl="6" w:tplc="540A0001" w:tentative="1">
      <w:start w:val="1"/>
      <w:numFmt w:val="bullet"/>
      <w:lvlText w:val=""/>
      <w:lvlJc w:val="left"/>
      <w:pPr>
        <w:ind w:left="4680" w:hanging="360"/>
      </w:pPr>
      <w:rPr>
        <w:rFonts w:ascii="Symbol" w:hAnsi="Symbol" w:hint="default"/>
      </w:rPr>
    </w:lvl>
    <w:lvl w:ilvl="7" w:tplc="540A0003" w:tentative="1">
      <w:start w:val="1"/>
      <w:numFmt w:val="bullet"/>
      <w:lvlText w:val="o"/>
      <w:lvlJc w:val="left"/>
      <w:pPr>
        <w:ind w:left="5400" w:hanging="360"/>
      </w:pPr>
      <w:rPr>
        <w:rFonts w:ascii="Courier New" w:hAnsi="Courier New" w:cs="Courier New" w:hint="default"/>
      </w:rPr>
    </w:lvl>
    <w:lvl w:ilvl="8" w:tplc="540A0005" w:tentative="1">
      <w:start w:val="1"/>
      <w:numFmt w:val="bullet"/>
      <w:lvlText w:val=""/>
      <w:lvlJc w:val="left"/>
      <w:pPr>
        <w:ind w:left="6120" w:hanging="360"/>
      </w:pPr>
      <w:rPr>
        <w:rFonts w:ascii="Wingdings" w:hAnsi="Wingdings" w:hint="default"/>
      </w:rPr>
    </w:lvl>
  </w:abstractNum>
  <w:abstractNum w:abstractNumId="8" w15:restartNumberingAfterBreak="0">
    <w:nsid w:val="2A966F44"/>
    <w:multiLevelType w:val="hybridMultilevel"/>
    <w:tmpl w:val="374837E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BC25AEF"/>
    <w:multiLevelType w:val="hybridMultilevel"/>
    <w:tmpl w:val="A056ACBE"/>
    <w:lvl w:ilvl="0" w:tplc="540A0001">
      <w:start w:val="1"/>
      <w:numFmt w:val="bullet"/>
      <w:lvlText w:val=""/>
      <w:lvlJc w:val="left"/>
      <w:pPr>
        <w:ind w:left="767" w:hanging="360"/>
      </w:pPr>
      <w:rPr>
        <w:rFonts w:ascii="Symbol" w:hAnsi="Symbol" w:hint="default"/>
      </w:rPr>
    </w:lvl>
    <w:lvl w:ilvl="1" w:tplc="540A0003" w:tentative="1">
      <w:start w:val="1"/>
      <w:numFmt w:val="bullet"/>
      <w:lvlText w:val="o"/>
      <w:lvlJc w:val="left"/>
      <w:pPr>
        <w:ind w:left="1487" w:hanging="360"/>
      </w:pPr>
      <w:rPr>
        <w:rFonts w:ascii="Courier New" w:hAnsi="Courier New" w:cs="Courier New" w:hint="default"/>
      </w:rPr>
    </w:lvl>
    <w:lvl w:ilvl="2" w:tplc="540A0005" w:tentative="1">
      <w:start w:val="1"/>
      <w:numFmt w:val="bullet"/>
      <w:lvlText w:val=""/>
      <w:lvlJc w:val="left"/>
      <w:pPr>
        <w:ind w:left="2207" w:hanging="360"/>
      </w:pPr>
      <w:rPr>
        <w:rFonts w:ascii="Wingdings" w:hAnsi="Wingdings" w:hint="default"/>
      </w:rPr>
    </w:lvl>
    <w:lvl w:ilvl="3" w:tplc="540A0001" w:tentative="1">
      <w:start w:val="1"/>
      <w:numFmt w:val="bullet"/>
      <w:lvlText w:val=""/>
      <w:lvlJc w:val="left"/>
      <w:pPr>
        <w:ind w:left="2927" w:hanging="360"/>
      </w:pPr>
      <w:rPr>
        <w:rFonts w:ascii="Symbol" w:hAnsi="Symbol" w:hint="default"/>
      </w:rPr>
    </w:lvl>
    <w:lvl w:ilvl="4" w:tplc="540A0003" w:tentative="1">
      <w:start w:val="1"/>
      <w:numFmt w:val="bullet"/>
      <w:lvlText w:val="o"/>
      <w:lvlJc w:val="left"/>
      <w:pPr>
        <w:ind w:left="3647" w:hanging="360"/>
      </w:pPr>
      <w:rPr>
        <w:rFonts w:ascii="Courier New" w:hAnsi="Courier New" w:cs="Courier New" w:hint="default"/>
      </w:rPr>
    </w:lvl>
    <w:lvl w:ilvl="5" w:tplc="540A0005" w:tentative="1">
      <w:start w:val="1"/>
      <w:numFmt w:val="bullet"/>
      <w:lvlText w:val=""/>
      <w:lvlJc w:val="left"/>
      <w:pPr>
        <w:ind w:left="4367" w:hanging="360"/>
      </w:pPr>
      <w:rPr>
        <w:rFonts w:ascii="Wingdings" w:hAnsi="Wingdings" w:hint="default"/>
      </w:rPr>
    </w:lvl>
    <w:lvl w:ilvl="6" w:tplc="540A0001" w:tentative="1">
      <w:start w:val="1"/>
      <w:numFmt w:val="bullet"/>
      <w:lvlText w:val=""/>
      <w:lvlJc w:val="left"/>
      <w:pPr>
        <w:ind w:left="5087" w:hanging="360"/>
      </w:pPr>
      <w:rPr>
        <w:rFonts w:ascii="Symbol" w:hAnsi="Symbol" w:hint="default"/>
      </w:rPr>
    </w:lvl>
    <w:lvl w:ilvl="7" w:tplc="540A0003" w:tentative="1">
      <w:start w:val="1"/>
      <w:numFmt w:val="bullet"/>
      <w:lvlText w:val="o"/>
      <w:lvlJc w:val="left"/>
      <w:pPr>
        <w:ind w:left="5807" w:hanging="360"/>
      </w:pPr>
      <w:rPr>
        <w:rFonts w:ascii="Courier New" w:hAnsi="Courier New" w:cs="Courier New" w:hint="default"/>
      </w:rPr>
    </w:lvl>
    <w:lvl w:ilvl="8" w:tplc="540A0005" w:tentative="1">
      <w:start w:val="1"/>
      <w:numFmt w:val="bullet"/>
      <w:lvlText w:val=""/>
      <w:lvlJc w:val="left"/>
      <w:pPr>
        <w:ind w:left="6527" w:hanging="360"/>
      </w:pPr>
      <w:rPr>
        <w:rFonts w:ascii="Wingdings" w:hAnsi="Wingdings" w:hint="default"/>
      </w:rPr>
    </w:lvl>
  </w:abstractNum>
  <w:abstractNum w:abstractNumId="10" w15:restartNumberingAfterBreak="0">
    <w:nsid w:val="2BC71D0D"/>
    <w:multiLevelType w:val="multilevel"/>
    <w:tmpl w:val="49E8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3B5896"/>
    <w:multiLevelType w:val="hybridMultilevel"/>
    <w:tmpl w:val="D55A9994"/>
    <w:lvl w:ilvl="0" w:tplc="58EE0BB8">
      <w:start w:val="1"/>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57908B6"/>
    <w:multiLevelType w:val="multilevel"/>
    <w:tmpl w:val="D0EE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B87A1B"/>
    <w:multiLevelType w:val="hybridMultilevel"/>
    <w:tmpl w:val="7C7AD7B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4" w15:restartNumberingAfterBreak="0">
    <w:nsid w:val="6A994D9D"/>
    <w:multiLevelType w:val="multilevel"/>
    <w:tmpl w:val="7828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1D175D"/>
    <w:multiLevelType w:val="multilevel"/>
    <w:tmpl w:val="1F44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89486D"/>
    <w:multiLevelType w:val="multilevel"/>
    <w:tmpl w:val="83CA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525134">
    <w:abstractNumId w:val="13"/>
  </w:num>
  <w:num w:numId="2" w16cid:durableId="1726566272">
    <w:abstractNumId w:val="9"/>
  </w:num>
  <w:num w:numId="3" w16cid:durableId="323243557">
    <w:abstractNumId w:val="2"/>
  </w:num>
  <w:num w:numId="4" w16cid:durableId="858931704">
    <w:abstractNumId w:val="3"/>
  </w:num>
  <w:num w:numId="5" w16cid:durableId="287274218">
    <w:abstractNumId w:val="0"/>
  </w:num>
  <w:num w:numId="6" w16cid:durableId="1479418522">
    <w:abstractNumId w:val="4"/>
  </w:num>
  <w:num w:numId="7" w16cid:durableId="948198059">
    <w:abstractNumId w:val="7"/>
  </w:num>
  <w:num w:numId="8" w16cid:durableId="453452722">
    <w:abstractNumId w:val="5"/>
  </w:num>
  <w:num w:numId="9" w16cid:durableId="71392119">
    <w:abstractNumId w:val="8"/>
  </w:num>
  <w:num w:numId="10" w16cid:durableId="65762836">
    <w:abstractNumId w:val="11"/>
  </w:num>
  <w:num w:numId="11" w16cid:durableId="898134758">
    <w:abstractNumId w:val="6"/>
  </w:num>
  <w:num w:numId="12" w16cid:durableId="2060205445">
    <w:abstractNumId w:val="12"/>
  </w:num>
  <w:num w:numId="13" w16cid:durableId="476806483">
    <w:abstractNumId w:val="16"/>
  </w:num>
  <w:num w:numId="14" w16cid:durableId="343240928">
    <w:abstractNumId w:val="14"/>
  </w:num>
  <w:num w:numId="15" w16cid:durableId="1151212032">
    <w:abstractNumId w:val="10"/>
  </w:num>
  <w:num w:numId="16" w16cid:durableId="471823836">
    <w:abstractNumId w:val="15"/>
  </w:num>
  <w:num w:numId="17" w16cid:durableId="884215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E05"/>
    <w:rsid w:val="000515A2"/>
    <w:rsid w:val="00052186"/>
    <w:rsid w:val="00067C88"/>
    <w:rsid w:val="00072868"/>
    <w:rsid w:val="000A0B94"/>
    <w:rsid w:val="000A5D10"/>
    <w:rsid w:val="000F2E26"/>
    <w:rsid w:val="00122AE4"/>
    <w:rsid w:val="00135A45"/>
    <w:rsid w:val="0019141A"/>
    <w:rsid w:val="001A3332"/>
    <w:rsid w:val="00294C8D"/>
    <w:rsid w:val="002A491C"/>
    <w:rsid w:val="002D343D"/>
    <w:rsid w:val="002F73D7"/>
    <w:rsid w:val="00315C61"/>
    <w:rsid w:val="0038797F"/>
    <w:rsid w:val="00421760"/>
    <w:rsid w:val="00422A65"/>
    <w:rsid w:val="004670E6"/>
    <w:rsid w:val="004A1984"/>
    <w:rsid w:val="004A7BE4"/>
    <w:rsid w:val="00547951"/>
    <w:rsid w:val="00566B66"/>
    <w:rsid w:val="005B28C1"/>
    <w:rsid w:val="005F1E2D"/>
    <w:rsid w:val="006A21B6"/>
    <w:rsid w:val="006D7688"/>
    <w:rsid w:val="0075303E"/>
    <w:rsid w:val="007E42F6"/>
    <w:rsid w:val="007F059E"/>
    <w:rsid w:val="0080210D"/>
    <w:rsid w:val="00821F30"/>
    <w:rsid w:val="008275B9"/>
    <w:rsid w:val="0086353E"/>
    <w:rsid w:val="0088465B"/>
    <w:rsid w:val="00891400"/>
    <w:rsid w:val="008A0A0A"/>
    <w:rsid w:val="008A72BF"/>
    <w:rsid w:val="008E08E7"/>
    <w:rsid w:val="009202AB"/>
    <w:rsid w:val="00950E05"/>
    <w:rsid w:val="009E7553"/>
    <w:rsid w:val="009F2E8E"/>
    <w:rsid w:val="009F2F84"/>
    <w:rsid w:val="00A22064"/>
    <w:rsid w:val="00AC7C1A"/>
    <w:rsid w:val="00AE4519"/>
    <w:rsid w:val="00B53A32"/>
    <w:rsid w:val="00C16DF8"/>
    <w:rsid w:val="00C22566"/>
    <w:rsid w:val="00C269BA"/>
    <w:rsid w:val="00CF5ECF"/>
    <w:rsid w:val="00D16287"/>
    <w:rsid w:val="00DC117E"/>
    <w:rsid w:val="00DD13C4"/>
    <w:rsid w:val="00DD515A"/>
    <w:rsid w:val="00E335BF"/>
    <w:rsid w:val="00E604AF"/>
    <w:rsid w:val="00E679E8"/>
    <w:rsid w:val="00E748D3"/>
    <w:rsid w:val="00EA2B51"/>
    <w:rsid w:val="00EC41DC"/>
    <w:rsid w:val="00ED51A3"/>
    <w:rsid w:val="00F67416"/>
    <w:rsid w:val="00FD59D2"/>
    <w:rsid w:val="00FD731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950B7"/>
  <w15:chartTrackingRefBased/>
  <w15:docId w15:val="{FBA2006E-4372-4322-974D-CA50C33FD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1ghz6dp">
    <w:name w:val="x1ghz6dp"/>
    <w:basedOn w:val="Normal"/>
    <w:rsid w:val="00EC41DC"/>
    <w:pPr>
      <w:spacing w:before="100" w:beforeAutospacing="1" w:after="100" w:afterAutospacing="1" w:line="240" w:lineRule="auto"/>
    </w:pPr>
    <w:rPr>
      <w:rFonts w:ascii="Times New Roman" w:eastAsia="Times New Roman" w:hAnsi="Times New Roman" w:cs="Times New Roman"/>
      <w:sz w:val="24"/>
      <w:szCs w:val="24"/>
      <w:lang w:eastAsia="es-US"/>
    </w:rPr>
  </w:style>
  <w:style w:type="character" w:customStyle="1" w:styleId="xt0psk2">
    <w:name w:val="xt0psk2"/>
    <w:basedOn w:val="Fuentedeprrafopredeter"/>
    <w:rsid w:val="00EC41DC"/>
  </w:style>
  <w:style w:type="paragraph" w:styleId="Prrafodelista">
    <w:name w:val="List Paragraph"/>
    <w:basedOn w:val="Normal"/>
    <w:uiPriority w:val="34"/>
    <w:qFormat/>
    <w:rsid w:val="00191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2775">
      <w:bodyDiv w:val="1"/>
      <w:marLeft w:val="0"/>
      <w:marRight w:val="0"/>
      <w:marTop w:val="0"/>
      <w:marBottom w:val="0"/>
      <w:divBdr>
        <w:top w:val="none" w:sz="0" w:space="0" w:color="auto"/>
        <w:left w:val="none" w:sz="0" w:space="0" w:color="auto"/>
        <w:bottom w:val="none" w:sz="0" w:space="0" w:color="auto"/>
        <w:right w:val="none" w:sz="0" w:space="0" w:color="auto"/>
      </w:divBdr>
      <w:divsChild>
        <w:div w:id="896017692">
          <w:marLeft w:val="0"/>
          <w:marRight w:val="0"/>
          <w:marTop w:val="0"/>
          <w:marBottom w:val="0"/>
          <w:divBdr>
            <w:top w:val="none" w:sz="0" w:space="0" w:color="auto"/>
            <w:left w:val="none" w:sz="0" w:space="0" w:color="auto"/>
            <w:bottom w:val="none" w:sz="0" w:space="0" w:color="auto"/>
            <w:right w:val="none" w:sz="0" w:space="0" w:color="auto"/>
          </w:divBdr>
          <w:divsChild>
            <w:div w:id="679550689">
              <w:marLeft w:val="0"/>
              <w:marRight w:val="0"/>
              <w:marTop w:val="0"/>
              <w:marBottom w:val="0"/>
              <w:divBdr>
                <w:top w:val="none" w:sz="0" w:space="0" w:color="auto"/>
                <w:left w:val="none" w:sz="0" w:space="0" w:color="auto"/>
                <w:bottom w:val="none" w:sz="0" w:space="0" w:color="auto"/>
                <w:right w:val="none" w:sz="0" w:space="0" w:color="auto"/>
              </w:divBdr>
            </w:div>
          </w:divsChild>
        </w:div>
        <w:div w:id="284969735">
          <w:marLeft w:val="0"/>
          <w:marRight w:val="0"/>
          <w:marTop w:val="0"/>
          <w:marBottom w:val="0"/>
          <w:divBdr>
            <w:top w:val="none" w:sz="0" w:space="0" w:color="auto"/>
            <w:left w:val="none" w:sz="0" w:space="0" w:color="auto"/>
            <w:bottom w:val="none" w:sz="0" w:space="0" w:color="auto"/>
            <w:right w:val="none" w:sz="0" w:space="0" w:color="auto"/>
          </w:divBdr>
          <w:divsChild>
            <w:div w:id="733620761">
              <w:marLeft w:val="0"/>
              <w:marRight w:val="0"/>
              <w:marTop w:val="0"/>
              <w:marBottom w:val="0"/>
              <w:divBdr>
                <w:top w:val="none" w:sz="0" w:space="0" w:color="auto"/>
                <w:left w:val="none" w:sz="0" w:space="0" w:color="auto"/>
                <w:bottom w:val="none" w:sz="0" w:space="0" w:color="auto"/>
                <w:right w:val="none" w:sz="0" w:space="0" w:color="auto"/>
              </w:divBdr>
            </w:div>
          </w:divsChild>
        </w:div>
        <w:div w:id="1990354119">
          <w:marLeft w:val="0"/>
          <w:marRight w:val="0"/>
          <w:marTop w:val="0"/>
          <w:marBottom w:val="0"/>
          <w:divBdr>
            <w:top w:val="none" w:sz="0" w:space="0" w:color="auto"/>
            <w:left w:val="none" w:sz="0" w:space="0" w:color="auto"/>
            <w:bottom w:val="none" w:sz="0" w:space="0" w:color="auto"/>
            <w:right w:val="none" w:sz="0" w:space="0" w:color="auto"/>
          </w:divBdr>
          <w:divsChild>
            <w:div w:id="1929927996">
              <w:marLeft w:val="0"/>
              <w:marRight w:val="0"/>
              <w:marTop w:val="0"/>
              <w:marBottom w:val="0"/>
              <w:divBdr>
                <w:top w:val="none" w:sz="0" w:space="0" w:color="auto"/>
                <w:left w:val="none" w:sz="0" w:space="0" w:color="auto"/>
                <w:bottom w:val="none" w:sz="0" w:space="0" w:color="auto"/>
                <w:right w:val="none" w:sz="0" w:space="0" w:color="auto"/>
              </w:divBdr>
            </w:div>
          </w:divsChild>
        </w:div>
        <w:div w:id="258493038">
          <w:marLeft w:val="0"/>
          <w:marRight w:val="0"/>
          <w:marTop w:val="0"/>
          <w:marBottom w:val="0"/>
          <w:divBdr>
            <w:top w:val="none" w:sz="0" w:space="0" w:color="auto"/>
            <w:left w:val="none" w:sz="0" w:space="0" w:color="auto"/>
            <w:bottom w:val="none" w:sz="0" w:space="0" w:color="auto"/>
            <w:right w:val="none" w:sz="0" w:space="0" w:color="auto"/>
          </w:divBdr>
          <w:divsChild>
            <w:div w:id="1374698614">
              <w:marLeft w:val="0"/>
              <w:marRight w:val="0"/>
              <w:marTop w:val="0"/>
              <w:marBottom w:val="0"/>
              <w:divBdr>
                <w:top w:val="none" w:sz="0" w:space="0" w:color="auto"/>
                <w:left w:val="none" w:sz="0" w:space="0" w:color="auto"/>
                <w:bottom w:val="none" w:sz="0" w:space="0" w:color="auto"/>
                <w:right w:val="none" w:sz="0" w:space="0" w:color="auto"/>
              </w:divBdr>
            </w:div>
          </w:divsChild>
        </w:div>
        <w:div w:id="1232084731">
          <w:marLeft w:val="0"/>
          <w:marRight w:val="0"/>
          <w:marTop w:val="0"/>
          <w:marBottom w:val="0"/>
          <w:divBdr>
            <w:top w:val="none" w:sz="0" w:space="0" w:color="auto"/>
            <w:left w:val="none" w:sz="0" w:space="0" w:color="auto"/>
            <w:bottom w:val="none" w:sz="0" w:space="0" w:color="auto"/>
            <w:right w:val="none" w:sz="0" w:space="0" w:color="auto"/>
          </w:divBdr>
          <w:divsChild>
            <w:div w:id="19404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9049">
      <w:bodyDiv w:val="1"/>
      <w:marLeft w:val="0"/>
      <w:marRight w:val="0"/>
      <w:marTop w:val="0"/>
      <w:marBottom w:val="0"/>
      <w:divBdr>
        <w:top w:val="none" w:sz="0" w:space="0" w:color="auto"/>
        <w:left w:val="none" w:sz="0" w:space="0" w:color="auto"/>
        <w:bottom w:val="none" w:sz="0" w:space="0" w:color="auto"/>
        <w:right w:val="none" w:sz="0" w:space="0" w:color="auto"/>
      </w:divBdr>
    </w:div>
    <w:div w:id="163210225">
      <w:bodyDiv w:val="1"/>
      <w:marLeft w:val="0"/>
      <w:marRight w:val="0"/>
      <w:marTop w:val="0"/>
      <w:marBottom w:val="0"/>
      <w:divBdr>
        <w:top w:val="none" w:sz="0" w:space="0" w:color="auto"/>
        <w:left w:val="none" w:sz="0" w:space="0" w:color="auto"/>
        <w:bottom w:val="none" w:sz="0" w:space="0" w:color="auto"/>
        <w:right w:val="none" w:sz="0" w:space="0" w:color="auto"/>
      </w:divBdr>
    </w:div>
    <w:div w:id="232082834">
      <w:bodyDiv w:val="1"/>
      <w:marLeft w:val="0"/>
      <w:marRight w:val="0"/>
      <w:marTop w:val="0"/>
      <w:marBottom w:val="0"/>
      <w:divBdr>
        <w:top w:val="none" w:sz="0" w:space="0" w:color="auto"/>
        <w:left w:val="none" w:sz="0" w:space="0" w:color="auto"/>
        <w:bottom w:val="none" w:sz="0" w:space="0" w:color="auto"/>
        <w:right w:val="none" w:sz="0" w:space="0" w:color="auto"/>
      </w:divBdr>
    </w:div>
    <w:div w:id="265119517">
      <w:bodyDiv w:val="1"/>
      <w:marLeft w:val="0"/>
      <w:marRight w:val="0"/>
      <w:marTop w:val="0"/>
      <w:marBottom w:val="0"/>
      <w:divBdr>
        <w:top w:val="none" w:sz="0" w:space="0" w:color="auto"/>
        <w:left w:val="none" w:sz="0" w:space="0" w:color="auto"/>
        <w:bottom w:val="none" w:sz="0" w:space="0" w:color="auto"/>
        <w:right w:val="none" w:sz="0" w:space="0" w:color="auto"/>
      </w:divBdr>
      <w:divsChild>
        <w:div w:id="1755779152">
          <w:marLeft w:val="0"/>
          <w:marRight w:val="0"/>
          <w:marTop w:val="0"/>
          <w:marBottom w:val="0"/>
          <w:divBdr>
            <w:top w:val="none" w:sz="0" w:space="0" w:color="auto"/>
            <w:left w:val="none" w:sz="0" w:space="0" w:color="auto"/>
            <w:bottom w:val="none" w:sz="0" w:space="0" w:color="auto"/>
            <w:right w:val="none" w:sz="0" w:space="0" w:color="auto"/>
          </w:divBdr>
          <w:divsChild>
            <w:div w:id="190647883">
              <w:marLeft w:val="0"/>
              <w:marRight w:val="0"/>
              <w:marTop w:val="0"/>
              <w:marBottom w:val="0"/>
              <w:divBdr>
                <w:top w:val="none" w:sz="0" w:space="0" w:color="auto"/>
                <w:left w:val="none" w:sz="0" w:space="0" w:color="auto"/>
                <w:bottom w:val="none" w:sz="0" w:space="0" w:color="auto"/>
                <w:right w:val="none" w:sz="0" w:space="0" w:color="auto"/>
              </w:divBdr>
            </w:div>
          </w:divsChild>
        </w:div>
        <w:div w:id="2002197496">
          <w:marLeft w:val="0"/>
          <w:marRight w:val="0"/>
          <w:marTop w:val="0"/>
          <w:marBottom w:val="0"/>
          <w:divBdr>
            <w:top w:val="none" w:sz="0" w:space="0" w:color="auto"/>
            <w:left w:val="none" w:sz="0" w:space="0" w:color="auto"/>
            <w:bottom w:val="none" w:sz="0" w:space="0" w:color="auto"/>
            <w:right w:val="none" w:sz="0" w:space="0" w:color="auto"/>
          </w:divBdr>
          <w:divsChild>
            <w:div w:id="1788348279">
              <w:marLeft w:val="0"/>
              <w:marRight w:val="0"/>
              <w:marTop w:val="0"/>
              <w:marBottom w:val="0"/>
              <w:divBdr>
                <w:top w:val="none" w:sz="0" w:space="0" w:color="auto"/>
                <w:left w:val="none" w:sz="0" w:space="0" w:color="auto"/>
                <w:bottom w:val="none" w:sz="0" w:space="0" w:color="auto"/>
                <w:right w:val="none" w:sz="0" w:space="0" w:color="auto"/>
              </w:divBdr>
            </w:div>
          </w:divsChild>
        </w:div>
        <w:div w:id="1234125196">
          <w:marLeft w:val="0"/>
          <w:marRight w:val="0"/>
          <w:marTop w:val="0"/>
          <w:marBottom w:val="0"/>
          <w:divBdr>
            <w:top w:val="none" w:sz="0" w:space="0" w:color="auto"/>
            <w:left w:val="none" w:sz="0" w:space="0" w:color="auto"/>
            <w:bottom w:val="none" w:sz="0" w:space="0" w:color="auto"/>
            <w:right w:val="none" w:sz="0" w:space="0" w:color="auto"/>
          </w:divBdr>
          <w:divsChild>
            <w:div w:id="372465719">
              <w:marLeft w:val="0"/>
              <w:marRight w:val="0"/>
              <w:marTop w:val="0"/>
              <w:marBottom w:val="0"/>
              <w:divBdr>
                <w:top w:val="none" w:sz="0" w:space="0" w:color="auto"/>
                <w:left w:val="none" w:sz="0" w:space="0" w:color="auto"/>
                <w:bottom w:val="none" w:sz="0" w:space="0" w:color="auto"/>
                <w:right w:val="none" w:sz="0" w:space="0" w:color="auto"/>
              </w:divBdr>
            </w:div>
          </w:divsChild>
        </w:div>
        <w:div w:id="1352950621">
          <w:marLeft w:val="0"/>
          <w:marRight w:val="0"/>
          <w:marTop w:val="0"/>
          <w:marBottom w:val="0"/>
          <w:divBdr>
            <w:top w:val="none" w:sz="0" w:space="0" w:color="auto"/>
            <w:left w:val="none" w:sz="0" w:space="0" w:color="auto"/>
            <w:bottom w:val="none" w:sz="0" w:space="0" w:color="auto"/>
            <w:right w:val="none" w:sz="0" w:space="0" w:color="auto"/>
          </w:divBdr>
          <w:divsChild>
            <w:div w:id="6015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92082">
      <w:bodyDiv w:val="1"/>
      <w:marLeft w:val="0"/>
      <w:marRight w:val="0"/>
      <w:marTop w:val="0"/>
      <w:marBottom w:val="0"/>
      <w:divBdr>
        <w:top w:val="none" w:sz="0" w:space="0" w:color="auto"/>
        <w:left w:val="none" w:sz="0" w:space="0" w:color="auto"/>
        <w:bottom w:val="none" w:sz="0" w:space="0" w:color="auto"/>
        <w:right w:val="none" w:sz="0" w:space="0" w:color="auto"/>
      </w:divBdr>
    </w:div>
    <w:div w:id="292685379">
      <w:bodyDiv w:val="1"/>
      <w:marLeft w:val="0"/>
      <w:marRight w:val="0"/>
      <w:marTop w:val="0"/>
      <w:marBottom w:val="0"/>
      <w:divBdr>
        <w:top w:val="none" w:sz="0" w:space="0" w:color="auto"/>
        <w:left w:val="none" w:sz="0" w:space="0" w:color="auto"/>
        <w:bottom w:val="none" w:sz="0" w:space="0" w:color="auto"/>
        <w:right w:val="none" w:sz="0" w:space="0" w:color="auto"/>
      </w:divBdr>
      <w:divsChild>
        <w:div w:id="1326934522">
          <w:marLeft w:val="0"/>
          <w:marRight w:val="0"/>
          <w:marTop w:val="0"/>
          <w:marBottom w:val="0"/>
          <w:divBdr>
            <w:top w:val="none" w:sz="0" w:space="0" w:color="auto"/>
            <w:left w:val="none" w:sz="0" w:space="0" w:color="auto"/>
            <w:bottom w:val="none" w:sz="0" w:space="0" w:color="auto"/>
            <w:right w:val="none" w:sz="0" w:space="0" w:color="auto"/>
          </w:divBdr>
          <w:divsChild>
            <w:div w:id="587883576">
              <w:marLeft w:val="0"/>
              <w:marRight w:val="0"/>
              <w:marTop w:val="0"/>
              <w:marBottom w:val="0"/>
              <w:divBdr>
                <w:top w:val="none" w:sz="0" w:space="0" w:color="auto"/>
                <w:left w:val="none" w:sz="0" w:space="0" w:color="auto"/>
                <w:bottom w:val="none" w:sz="0" w:space="0" w:color="auto"/>
                <w:right w:val="none" w:sz="0" w:space="0" w:color="auto"/>
              </w:divBdr>
            </w:div>
          </w:divsChild>
        </w:div>
        <w:div w:id="1294486755">
          <w:marLeft w:val="0"/>
          <w:marRight w:val="0"/>
          <w:marTop w:val="0"/>
          <w:marBottom w:val="0"/>
          <w:divBdr>
            <w:top w:val="none" w:sz="0" w:space="0" w:color="auto"/>
            <w:left w:val="none" w:sz="0" w:space="0" w:color="auto"/>
            <w:bottom w:val="none" w:sz="0" w:space="0" w:color="auto"/>
            <w:right w:val="none" w:sz="0" w:space="0" w:color="auto"/>
          </w:divBdr>
          <w:divsChild>
            <w:div w:id="945893668">
              <w:marLeft w:val="0"/>
              <w:marRight w:val="0"/>
              <w:marTop w:val="0"/>
              <w:marBottom w:val="0"/>
              <w:divBdr>
                <w:top w:val="none" w:sz="0" w:space="0" w:color="auto"/>
                <w:left w:val="none" w:sz="0" w:space="0" w:color="auto"/>
                <w:bottom w:val="none" w:sz="0" w:space="0" w:color="auto"/>
                <w:right w:val="none" w:sz="0" w:space="0" w:color="auto"/>
              </w:divBdr>
            </w:div>
          </w:divsChild>
        </w:div>
        <w:div w:id="2059358986">
          <w:marLeft w:val="0"/>
          <w:marRight w:val="0"/>
          <w:marTop w:val="0"/>
          <w:marBottom w:val="0"/>
          <w:divBdr>
            <w:top w:val="none" w:sz="0" w:space="0" w:color="auto"/>
            <w:left w:val="none" w:sz="0" w:space="0" w:color="auto"/>
            <w:bottom w:val="none" w:sz="0" w:space="0" w:color="auto"/>
            <w:right w:val="none" w:sz="0" w:space="0" w:color="auto"/>
          </w:divBdr>
          <w:divsChild>
            <w:div w:id="778253646">
              <w:marLeft w:val="0"/>
              <w:marRight w:val="0"/>
              <w:marTop w:val="0"/>
              <w:marBottom w:val="0"/>
              <w:divBdr>
                <w:top w:val="none" w:sz="0" w:space="0" w:color="auto"/>
                <w:left w:val="none" w:sz="0" w:space="0" w:color="auto"/>
                <w:bottom w:val="none" w:sz="0" w:space="0" w:color="auto"/>
                <w:right w:val="none" w:sz="0" w:space="0" w:color="auto"/>
              </w:divBdr>
            </w:div>
          </w:divsChild>
        </w:div>
        <w:div w:id="403841196">
          <w:marLeft w:val="0"/>
          <w:marRight w:val="0"/>
          <w:marTop w:val="0"/>
          <w:marBottom w:val="0"/>
          <w:divBdr>
            <w:top w:val="none" w:sz="0" w:space="0" w:color="auto"/>
            <w:left w:val="none" w:sz="0" w:space="0" w:color="auto"/>
            <w:bottom w:val="none" w:sz="0" w:space="0" w:color="auto"/>
            <w:right w:val="none" w:sz="0" w:space="0" w:color="auto"/>
          </w:divBdr>
          <w:divsChild>
            <w:div w:id="1282959087">
              <w:marLeft w:val="0"/>
              <w:marRight w:val="0"/>
              <w:marTop w:val="0"/>
              <w:marBottom w:val="0"/>
              <w:divBdr>
                <w:top w:val="none" w:sz="0" w:space="0" w:color="auto"/>
                <w:left w:val="none" w:sz="0" w:space="0" w:color="auto"/>
                <w:bottom w:val="none" w:sz="0" w:space="0" w:color="auto"/>
                <w:right w:val="none" w:sz="0" w:space="0" w:color="auto"/>
              </w:divBdr>
            </w:div>
          </w:divsChild>
        </w:div>
        <w:div w:id="1617255524">
          <w:marLeft w:val="0"/>
          <w:marRight w:val="0"/>
          <w:marTop w:val="0"/>
          <w:marBottom w:val="0"/>
          <w:divBdr>
            <w:top w:val="none" w:sz="0" w:space="0" w:color="auto"/>
            <w:left w:val="none" w:sz="0" w:space="0" w:color="auto"/>
            <w:bottom w:val="none" w:sz="0" w:space="0" w:color="auto"/>
            <w:right w:val="none" w:sz="0" w:space="0" w:color="auto"/>
          </w:divBdr>
          <w:divsChild>
            <w:div w:id="154878876">
              <w:marLeft w:val="0"/>
              <w:marRight w:val="0"/>
              <w:marTop w:val="0"/>
              <w:marBottom w:val="0"/>
              <w:divBdr>
                <w:top w:val="none" w:sz="0" w:space="0" w:color="auto"/>
                <w:left w:val="none" w:sz="0" w:space="0" w:color="auto"/>
                <w:bottom w:val="none" w:sz="0" w:space="0" w:color="auto"/>
                <w:right w:val="none" w:sz="0" w:space="0" w:color="auto"/>
              </w:divBdr>
            </w:div>
          </w:divsChild>
        </w:div>
        <w:div w:id="328336878">
          <w:marLeft w:val="0"/>
          <w:marRight w:val="0"/>
          <w:marTop w:val="0"/>
          <w:marBottom w:val="0"/>
          <w:divBdr>
            <w:top w:val="none" w:sz="0" w:space="0" w:color="auto"/>
            <w:left w:val="none" w:sz="0" w:space="0" w:color="auto"/>
            <w:bottom w:val="none" w:sz="0" w:space="0" w:color="auto"/>
            <w:right w:val="none" w:sz="0" w:space="0" w:color="auto"/>
          </w:divBdr>
          <w:divsChild>
            <w:div w:id="9568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50506">
      <w:bodyDiv w:val="1"/>
      <w:marLeft w:val="0"/>
      <w:marRight w:val="0"/>
      <w:marTop w:val="0"/>
      <w:marBottom w:val="0"/>
      <w:divBdr>
        <w:top w:val="none" w:sz="0" w:space="0" w:color="auto"/>
        <w:left w:val="none" w:sz="0" w:space="0" w:color="auto"/>
        <w:bottom w:val="none" w:sz="0" w:space="0" w:color="auto"/>
        <w:right w:val="none" w:sz="0" w:space="0" w:color="auto"/>
      </w:divBdr>
      <w:divsChild>
        <w:div w:id="179438006">
          <w:marLeft w:val="0"/>
          <w:marRight w:val="0"/>
          <w:marTop w:val="0"/>
          <w:marBottom w:val="0"/>
          <w:divBdr>
            <w:top w:val="none" w:sz="0" w:space="0" w:color="auto"/>
            <w:left w:val="none" w:sz="0" w:space="0" w:color="auto"/>
            <w:bottom w:val="none" w:sz="0" w:space="0" w:color="auto"/>
            <w:right w:val="none" w:sz="0" w:space="0" w:color="auto"/>
          </w:divBdr>
          <w:divsChild>
            <w:div w:id="959067116">
              <w:marLeft w:val="0"/>
              <w:marRight w:val="0"/>
              <w:marTop w:val="0"/>
              <w:marBottom w:val="0"/>
              <w:divBdr>
                <w:top w:val="none" w:sz="0" w:space="0" w:color="auto"/>
                <w:left w:val="none" w:sz="0" w:space="0" w:color="auto"/>
                <w:bottom w:val="none" w:sz="0" w:space="0" w:color="auto"/>
                <w:right w:val="none" w:sz="0" w:space="0" w:color="auto"/>
              </w:divBdr>
            </w:div>
          </w:divsChild>
        </w:div>
        <w:div w:id="945233838">
          <w:marLeft w:val="0"/>
          <w:marRight w:val="0"/>
          <w:marTop w:val="0"/>
          <w:marBottom w:val="0"/>
          <w:divBdr>
            <w:top w:val="none" w:sz="0" w:space="0" w:color="auto"/>
            <w:left w:val="none" w:sz="0" w:space="0" w:color="auto"/>
            <w:bottom w:val="none" w:sz="0" w:space="0" w:color="auto"/>
            <w:right w:val="none" w:sz="0" w:space="0" w:color="auto"/>
          </w:divBdr>
          <w:divsChild>
            <w:div w:id="691222633">
              <w:marLeft w:val="0"/>
              <w:marRight w:val="0"/>
              <w:marTop w:val="0"/>
              <w:marBottom w:val="0"/>
              <w:divBdr>
                <w:top w:val="none" w:sz="0" w:space="0" w:color="auto"/>
                <w:left w:val="none" w:sz="0" w:space="0" w:color="auto"/>
                <w:bottom w:val="none" w:sz="0" w:space="0" w:color="auto"/>
                <w:right w:val="none" w:sz="0" w:space="0" w:color="auto"/>
              </w:divBdr>
            </w:div>
          </w:divsChild>
        </w:div>
        <w:div w:id="1722443752">
          <w:marLeft w:val="0"/>
          <w:marRight w:val="0"/>
          <w:marTop w:val="0"/>
          <w:marBottom w:val="0"/>
          <w:divBdr>
            <w:top w:val="none" w:sz="0" w:space="0" w:color="auto"/>
            <w:left w:val="none" w:sz="0" w:space="0" w:color="auto"/>
            <w:bottom w:val="none" w:sz="0" w:space="0" w:color="auto"/>
            <w:right w:val="none" w:sz="0" w:space="0" w:color="auto"/>
          </w:divBdr>
          <w:divsChild>
            <w:div w:id="2049524820">
              <w:marLeft w:val="0"/>
              <w:marRight w:val="0"/>
              <w:marTop w:val="0"/>
              <w:marBottom w:val="0"/>
              <w:divBdr>
                <w:top w:val="none" w:sz="0" w:space="0" w:color="auto"/>
                <w:left w:val="none" w:sz="0" w:space="0" w:color="auto"/>
                <w:bottom w:val="none" w:sz="0" w:space="0" w:color="auto"/>
                <w:right w:val="none" w:sz="0" w:space="0" w:color="auto"/>
              </w:divBdr>
            </w:div>
          </w:divsChild>
        </w:div>
        <w:div w:id="1736975155">
          <w:marLeft w:val="0"/>
          <w:marRight w:val="0"/>
          <w:marTop w:val="0"/>
          <w:marBottom w:val="0"/>
          <w:divBdr>
            <w:top w:val="none" w:sz="0" w:space="0" w:color="auto"/>
            <w:left w:val="none" w:sz="0" w:space="0" w:color="auto"/>
            <w:bottom w:val="none" w:sz="0" w:space="0" w:color="auto"/>
            <w:right w:val="none" w:sz="0" w:space="0" w:color="auto"/>
          </w:divBdr>
          <w:divsChild>
            <w:div w:id="1568418011">
              <w:marLeft w:val="0"/>
              <w:marRight w:val="0"/>
              <w:marTop w:val="0"/>
              <w:marBottom w:val="0"/>
              <w:divBdr>
                <w:top w:val="none" w:sz="0" w:space="0" w:color="auto"/>
                <w:left w:val="none" w:sz="0" w:space="0" w:color="auto"/>
                <w:bottom w:val="none" w:sz="0" w:space="0" w:color="auto"/>
                <w:right w:val="none" w:sz="0" w:space="0" w:color="auto"/>
              </w:divBdr>
            </w:div>
          </w:divsChild>
        </w:div>
        <w:div w:id="1649672579">
          <w:marLeft w:val="0"/>
          <w:marRight w:val="0"/>
          <w:marTop w:val="0"/>
          <w:marBottom w:val="0"/>
          <w:divBdr>
            <w:top w:val="none" w:sz="0" w:space="0" w:color="auto"/>
            <w:left w:val="none" w:sz="0" w:space="0" w:color="auto"/>
            <w:bottom w:val="none" w:sz="0" w:space="0" w:color="auto"/>
            <w:right w:val="none" w:sz="0" w:space="0" w:color="auto"/>
          </w:divBdr>
          <w:divsChild>
            <w:div w:id="2026246034">
              <w:marLeft w:val="0"/>
              <w:marRight w:val="0"/>
              <w:marTop w:val="0"/>
              <w:marBottom w:val="0"/>
              <w:divBdr>
                <w:top w:val="none" w:sz="0" w:space="0" w:color="auto"/>
                <w:left w:val="none" w:sz="0" w:space="0" w:color="auto"/>
                <w:bottom w:val="none" w:sz="0" w:space="0" w:color="auto"/>
                <w:right w:val="none" w:sz="0" w:space="0" w:color="auto"/>
              </w:divBdr>
            </w:div>
          </w:divsChild>
        </w:div>
        <w:div w:id="1677877429">
          <w:marLeft w:val="0"/>
          <w:marRight w:val="0"/>
          <w:marTop w:val="0"/>
          <w:marBottom w:val="0"/>
          <w:divBdr>
            <w:top w:val="none" w:sz="0" w:space="0" w:color="auto"/>
            <w:left w:val="none" w:sz="0" w:space="0" w:color="auto"/>
            <w:bottom w:val="none" w:sz="0" w:space="0" w:color="auto"/>
            <w:right w:val="none" w:sz="0" w:space="0" w:color="auto"/>
          </w:divBdr>
          <w:divsChild>
            <w:div w:id="194217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86708">
      <w:bodyDiv w:val="1"/>
      <w:marLeft w:val="0"/>
      <w:marRight w:val="0"/>
      <w:marTop w:val="0"/>
      <w:marBottom w:val="0"/>
      <w:divBdr>
        <w:top w:val="none" w:sz="0" w:space="0" w:color="auto"/>
        <w:left w:val="none" w:sz="0" w:space="0" w:color="auto"/>
        <w:bottom w:val="none" w:sz="0" w:space="0" w:color="auto"/>
        <w:right w:val="none" w:sz="0" w:space="0" w:color="auto"/>
      </w:divBdr>
      <w:divsChild>
        <w:div w:id="1146967276">
          <w:marLeft w:val="0"/>
          <w:marRight w:val="0"/>
          <w:marTop w:val="0"/>
          <w:marBottom w:val="0"/>
          <w:divBdr>
            <w:top w:val="none" w:sz="0" w:space="0" w:color="auto"/>
            <w:left w:val="none" w:sz="0" w:space="0" w:color="auto"/>
            <w:bottom w:val="none" w:sz="0" w:space="0" w:color="auto"/>
            <w:right w:val="none" w:sz="0" w:space="0" w:color="auto"/>
          </w:divBdr>
          <w:divsChild>
            <w:div w:id="1873955759">
              <w:marLeft w:val="0"/>
              <w:marRight w:val="0"/>
              <w:marTop w:val="0"/>
              <w:marBottom w:val="0"/>
              <w:divBdr>
                <w:top w:val="none" w:sz="0" w:space="0" w:color="auto"/>
                <w:left w:val="none" w:sz="0" w:space="0" w:color="auto"/>
                <w:bottom w:val="none" w:sz="0" w:space="0" w:color="auto"/>
                <w:right w:val="none" w:sz="0" w:space="0" w:color="auto"/>
              </w:divBdr>
              <w:divsChild>
                <w:div w:id="621962693">
                  <w:marLeft w:val="0"/>
                  <w:marRight w:val="0"/>
                  <w:marTop w:val="0"/>
                  <w:marBottom w:val="0"/>
                  <w:divBdr>
                    <w:top w:val="none" w:sz="0" w:space="0" w:color="auto"/>
                    <w:left w:val="none" w:sz="0" w:space="0" w:color="auto"/>
                    <w:bottom w:val="none" w:sz="0" w:space="0" w:color="auto"/>
                    <w:right w:val="none" w:sz="0" w:space="0" w:color="auto"/>
                  </w:divBdr>
                </w:div>
              </w:divsChild>
            </w:div>
            <w:div w:id="2134594929">
              <w:marLeft w:val="0"/>
              <w:marRight w:val="0"/>
              <w:marTop w:val="0"/>
              <w:marBottom w:val="0"/>
              <w:divBdr>
                <w:top w:val="none" w:sz="0" w:space="0" w:color="auto"/>
                <w:left w:val="none" w:sz="0" w:space="0" w:color="auto"/>
                <w:bottom w:val="none" w:sz="0" w:space="0" w:color="auto"/>
                <w:right w:val="none" w:sz="0" w:space="0" w:color="auto"/>
              </w:divBdr>
              <w:divsChild>
                <w:div w:id="85198284">
                  <w:marLeft w:val="0"/>
                  <w:marRight w:val="0"/>
                  <w:marTop w:val="0"/>
                  <w:marBottom w:val="0"/>
                  <w:divBdr>
                    <w:top w:val="none" w:sz="0" w:space="0" w:color="auto"/>
                    <w:left w:val="none" w:sz="0" w:space="0" w:color="auto"/>
                    <w:bottom w:val="none" w:sz="0" w:space="0" w:color="auto"/>
                    <w:right w:val="none" w:sz="0" w:space="0" w:color="auto"/>
                  </w:divBdr>
                </w:div>
              </w:divsChild>
            </w:div>
            <w:div w:id="231165829">
              <w:marLeft w:val="0"/>
              <w:marRight w:val="0"/>
              <w:marTop w:val="0"/>
              <w:marBottom w:val="0"/>
              <w:divBdr>
                <w:top w:val="none" w:sz="0" w:space="0" w:color="auto"/>
                <w:left w:val="none" w:sz="0" w:space="0" w:color="auto"/>
                <w:bottom w:val="none" w:sz="0" w:space="0" w:color="auto"/>
                <w:right w:val="none" w:sz="0" w:space="0" w:color="auto"/>
              </w:divBdr>
              <w:divsChild>
                <w:div w:id="11493366">
                  <w:marLeft w:val="0"/>
                  <w:marRight w:val="0"/>
                  <w:marTop w:val="0"/>
                  <w:marBottom w:val="0"/>
                  <w:divBdr>
                    <w:top w:val="none" w:sz="0" w:space="0" w:color="auto"/>
                    <w:left w:val="none" w:sz="0" w:space="0" w:color="auto"/>
                    <w:bottom w:val="none" w:sz="0" w:space="0" w:color="auto"/>
                    <w:right w:val="none" w:sz="0" w:space="0" w:color="auto"/>
                  </w:divBdr>
                </w:div>
              </w:divsChild>
            </w:div>
            <w:div w:id="1974016157">
              <w:marLeft w:val="0"/>
              <w:marRight w:val="0"/>
              <w:marTop w:val="0"/>
              <w:marBottom w:val="0"/>
              <w:divBdr>
                <w:top w:val="none" w:sz="0" w:space="0" w:color="auto"/>
                <w:left w:val="none" w:sz="0" w:space="0" w:color="auto"/>
                <w:bottom w:val="none" w:sz="0" w:space="0" w:color="auto"/>
                <w:right w:val="none" w:sz="0" w:space="0" w:color="auto"/>
              </w:divBdr>
              <w:divsChild>
                <w:div w:id="93370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87549">
      <w:bodyDiv w:val="1"/>
      <w:marLeft w:val="0"/>
      <w:marRight w:val="0"/>
      <w:marTop w:val="0"/>
      <w:marBottom w:val="0"/>
      <w:divBdr>
        <w:top w:val="none" w:sz="0" w:space="0" w:color="auto"/>
        <w:left w:val="none" w:sz="0" w:space="0" w:color="auto"/>
        <w:bottom w:val="none" w:sz="0" w:space="0" w:color="auto"/>
        <w:right w:val="none" w:sz="0" w:space="0" w:color="auto"/>
      </w:divBdr>
    </w:div>
    <w:div w:id="387807483">
      <w:bodyDiv w:val="1"/>
      <w:marLeft w:val="0"/>
      <w:marRight w:val="0"/>
      <w:marTop w:val="0"/>
      <w:marBottom w:val="0"/>
      <w:divBdr>
        <w:top w:val="none" w:sz="0" w:space="0" w:color="auto"/>
        <w:left w:val="none" w:sz="0" w:space="0" w:color="auto"/>
        <w:bottom w:val="none" w:sz="0" w:space="0" w:color="auto"/>
        <w:right w:val="none" w:sz="0" w:space="0" w:color="auto"/>
      </w:divBdr>
    </w:div>
    <w:div w:id="391465092">
      <w:bodyDiv w:val="1"/>
      <w:marLeft w:val="0"/>
      <w:marRight w:val="0"/>
      <w:marTop w:val="0"/>
      <w:marBottom w:val="0"/>
      <w:divBdr>
        <w:top w:val="none" w:sz="0" w:space="0" w:color="auto"/>
        <w:left w:val="none" w:sz="0" w:space="0" w:color="auto"/>
        <w:bottom w:val="none" w:sz="0" w:space="0" w:color="auto"/>
        <w:right w:val="none" w:sz="0" w:space="0" w:color="auto"/>
      </w:divBdr>
    </w:div>
    <w:div w:id="535432333">
      <w:bodyDiv w:val="1"/>
      <w:marLeft w:val="0"/>
      <w:marRight w:val="0"/>
      <w:marTop w:val="0"/>
      <w:marBottom w:val="0"/>
      <w:divBdr>
        <w:top w:val="none" w:sz="0" w:space="0" w:color="auto"/>
        <w:left w:val="none" w:sz="0" w:space="0" w:color="auto"/>
        <w:bottom w:val="none" w:sz="0" w:space="0" w:color="auto"/>
        <w:right w:val="none" w:sz="0" w:space="0" w:color="auto"/>
      </w:divBdr>
    </w:div>
    <w:div w:id="539051149">
      <w:bodyDiv w:val="1"/>
      <w:marLeft w:val="0"/>
      <w:marRight w:val="0"/>
      <w:marTop w:val="0"/>
      <w:marBottom w:val="0"/>
      <w:divBdr>
        <w:top w:val="none" w:sz="0" w:space="0" w:color="auto"/>
        <w:left w:val="none" w:sz="0" w:space="0" w:color="auto"/>
        <w:bottom w:val="none" w:sz="0" w:space="0" w:color="auto"/>
        <w:right w:val="none" w:sz="0" w:space="0" w:color="auto"/>
      </w:divBdr>
      <w:divsChild>
        <w:div w:id="1761363527">
          <w:marLeft w:val="0"/>
          <w:marRight w:val="0"/>
          <w:marTop w:val="0"/>
          <w:marBottom w:val="0"/>
          <w:divBdr>
            <w:top w:val="none" w:sz="0" w:space="0" w:color="auto"/>
            <w:left w:val="none" w:sz="0" w:space="0" w:color="auto"/>
            <w:bottom w:val="none" w:sz="0" w:space="0" w:color="auto"/>
            <w:right w:val="none" w:sz="0" w:space="0" w:color="auto"/>
          </w:divBdr>
          <w:divsChild>
            <w:div w:id="52189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00371">
      <w:bodyDiv w:val="1"/>
      <w:marLeft w:val="0"/>
      <w:marRight w:val="0"/>
      <w:marTop w:val="0"/>
      <w:marBottom w:val="0"/>
      <w:divBdr>
        <w:top w:val="none" w:sz="0" w:space="0" w:color="auto"/>
        <w:left w:val="none" w:sz="0" w:space="0" w:color="auto"/>
        <w:bottom w:val="none" w:sz="0" w:space="0" w:color="auto"/>
        <w:right w:val="none" w:sz="0" w:space="0" w:color="auto"/>
      </w:divBdr>
    </w:div>
    <w:div w:id="632441313">
      <w:bodyDiv w:val="1"/>
      <w:marLeft w:val="0"/>
      <w:marRight w:val="0"/>
      <w:marTop w:val="0"/>
      <w:marBottom w:val="0"/>
      <w:divBdr>
        <w:top w:val="none" w:sz="0" w:space="0" w:color="auto"/>
        <w:left w:val="none" w:sz="0" w:space="0" w:color="auto"/>
        <w:bottom w:val="none" w:sz="0" w:space="0" w:color="auto"/>
        <w:right w:val="none" w:sz="0" w:space="0" w:color="auto"/>
      </w:divBdr>
      <w:divsChild>
        <w:div w:id="968315898">
          <w:marLeft w:val="0"/>
          <w:marRight w:val="0"/>
          <w:marTop w:val="0"/>
          <w:marBottom w:val="0"/>
          <w:divBdr>
            <w:top w:val="none" w:sz="0" w:space="0" w:color="auto"/>
            <w:left w:val="none" w:sz="0" w:space="0" w:color="auto"/>
            <w:bottom w:val="none" w:sz="0" w:space="0" w:color="auto"/>
            <w:right w:val="none" w:sz="0" w:space="0" w:color="auto"/>
          </w:divBdr>
          <w:divsChild>
            <w:div w:id="1627659311">
              <w:marLeft w:val="0"/>
              <w:marRight w:val="0"/>
              <w:marTop w:val="0"/>
              <w:marBottom w:val="0"/>
              <w:divBdr>
                <w:top w:val="none" w:sz="0" w:space="0" w:color="auto"/>
                <w:left w:val="none" w:sz="0" w:space="0" w:color="auto"/>
                <w:bottom w:val="none" w:sz="0" w:space="0" w:color="auto"/>
                <w:right w:val="none" w:sz="0" w:space="0" w:color="auto"/>
              </w:divBdr>
            </w:div>
          </w:divsChild>
        </w:div>
        <w:div w:id="615215731">
          <w:marLeft w:val="0"/>
          <w:marRight w:val="0"/>
          <w:marTop w:val="0"/>
          <w:marBottom w:val="0"/>
          <w:divBdr>
            <w:top w:val="none" w:sz="0" w:space="0" w:color="auto"/>
            <w:left w:val="none" w:sz="0" w:space="0" w:color="auto"/>
            <w:bottom w:val="none" w:sz="0" w:space="0" w:color="auto"/>
            <w:right w:val="none" w:sz="0" w:space="0" w:color="auto"/>
          </w:divBdr>
          <w:divsChild>
            <w:div w:id="1309822509">
              <w:marLeft w:val="0"/>
              <w:marRight w:val="0"/>
              <w:marTop w:val="0"/>
              <w:marBottom w:val="0"/>
              <w:divBdr>
                <w:top w:val="none" w:sz="0" w:space="0" w:color="auto"/>
                <w:left w:val="none" w:sz="0" w:space="0" w:color="auto"/>
                <w:bottom w:val="none" w:sz="0" w:space="0" w:color="auto"/>
                <w:right w:val="none" w:sz="0" w:space="0" w:color="auto"/>
              </w:divBdr>
            </w:div>
          </w:divsChild>
        </w:div>
        <w:div w:id="1053576470">
          <w:marLeft w:val="0"/>
          <w:marRight w:val="0"/>
          <w:marTop w:val="0"/>
          <w:marBottom w:val="0"/>
          <w:divBdr>
            <w:top w:val="none" w:sz="0" w:space="0" w:color="auto"/>
            <w:left w:val="none" w:sz="0" w:space="0" w:color="auto"/>
            <w:bottom w:val="none" w:sz="0" w:space="0" w:color="auto"/>
            <w:right w:val="none" w:sz="0" w:space="0" w:color="auto"/>
          </w:divBdr>
          <w:divsChild>
            <w:div w:id="1142162220">
              <w:marLeft w:val="0"/>
              <w:marRight w:val="0"/>
              <w:marTop w:val="0"/>
              <w:marBottom w:val="0"/>
              <w:divBdr>
                <w:top w:val="none" w:sz="0" w:space="0" w:color="auto"/>
                <w:left w:val="none" w:sz="0" w:space="0" w:color="auto"/>
                <w:bottom w:val="none" w:sz="0" w:space="0" w:color="auto"/>
                <w:right w:val="none" w:sz="0" w:space="0" w:color="auto"/>
              </w:divBdr>
            </w:div>
          </w:divsChild>
        </w:div>
        <w:div w:id="965811413">
          <w:marLeft w:val="0"/>
          <w:marRight w:val="0"/>
          <w:marTop w:val="0"/>
          <w:marBottom w:val="0"/>
          <w:divBdr>
            <w:top w:val="none" w:sz="0" w:space="0" w:color="auto"/>
            <w:left w:val="none" w:sz="0" w:space="0" w:color="auto"/>
            <w:bottom w:val="none" w:sz="0" w:space="0" w:color="auto"/>
            <w:right w:val="none" w:sz="0" w:space="0" w:color="auto"/>
          </w:divBdr>
          <w:divsChild>
            <w:div w:id="145683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6045">
      <w:bodyDiv w:val="1"/>
      <w:marLeft w:val="0"/>
      <w:marRight w:val="0"/>
      <w:marTop w:val="0"/>
      <w:marBottom w:val="0"/>
      <w:divBdr>
        <w:top w:val="none" w:sz="0" w:space="0" w:color="auto"/>
        <w:left w:val="none" w:sz="0" w:space="0" w:color="auto"/>
        <w:bottom w:val="none" w:sz="0" w:space="0" w:color="auto"/>
        <w:right w:val="none" w:sz="0" w:space="0" w:color="auto"/>
      </w:divBdr>
      <w:divsChild>
        <w:div w:id="1550414521">
          <w:marLeft w:val="0"/>
          <w:marRight w:val="0"/>
          <w:marTop w:val="0"/>
          <w:marBottom w:val="0"/>
          <w:divBdr>
            <w:top w:val="none" w:sz="0" w:space="0" w:color="auto"/>
            <w:left w:val="none" w:sz="0" w:space="0" w:color="auto"/>
            <w:bottom w:val="none" w:sz="0" w:space="0" w:color="auto"/>
            <w:right w:val="none" w:sz="0" w:space="0" w:color="auto"/>
          </w:divBdr>
          <w:divsChild>
            <w:div w:id="797068316">
              <w:marLeft w:val="0"/>
              <w:marRight w:val="0"/>
              <w:marTop w:val="0"/>
              <w:marBottom w:val="0"/>
              <w:divBdr>
                <w:top w:val="none" w:sz="0" w:space="0" w:color="auto"/>
                <w:left w:val="none" w:sz="0" w:space="0" w:color="auto"/>
                <w:bottom w:val="none" w:sz="0" w:space="0" w:color="auto"/>
                <w:right w:val="none" w:sz="0" w:space="0" w:color="auto"/>
              </w:divBdr>
            </w:div>
          </w:divsChild>
        </w:div>
        <w:div w:id="2098363025">
          <w:marLeft w:val="0"/>
          <w:marRight w:val="0"/>
          <w:marTop w:val="0"/>
          <w:marBottom w:val="0"/>
          <w:divBdr>
            <w:top w:val="none" w:sz="0" w:space="0" w:color="auto"/>
            <w:left w:val="none" w:sz="0" w:space="0" w:color="auto"/>
            <w:bottom w:val="none" w:sz="0" w:space="0" w:color="auto"/>
            <w:right w:val="none" w:sz="0" w:space="0" w:color="auto"/>
          </w:divBdr>
          <w:divsChild>
            <w:div w:id="1117986381">
              <w:marLeft w:val="0"/>
              <w:marRight w:val="0"/>
              <w:marTop w:val="0"/>
              <w:marBottom w:val="0"/>
              <w:divBdr>
                <w:top w:val="none" w:sz="0" w:space="0" w:color="auto"/>
                <w:left w:val="none" w:sz="0" w:space="0" w:color="auto"/>
                <w:bottom w:val="none" w:sz="0" w:space="0" w:color="auto"/>
                <w:right w:val="none" w:sz="0" w:space="0" w:color="auto"/>
              </w:divBdr>
            </w:div>
          </w:divsChild>
        </w:div>
        <w:div w:id="1390835534">
          <w:marLeft w:val="0"/>
          <w:marRight w:val="0"/>
          <w:marTop w:val="0"/>
          <w:marBottom w:val="0"/>
          <w:divBdr>
            <w:top w:val="none" w:sz="0" w:space="0" w:color="auto"/>
            <w:left w:val="none" w:sz="0" w:space="0" w:color="auto"/>
            <w:bottom w:val="none" w:sz="0" w:space="0" w:color="auto"/>
            <w:right w:val="none" w:sz="0" w:space="0" w:color="auto"/>
          </w:divBdr>
          <w:divsChild>
            <w:div w:id="946275017">
              <w:marLeft w:val="0"/>
              <w:marRight w:val="0"/>
              <w:marTop w:val="0"/>
              <w:marBottom w:val="0"/>
              <w:divBdr>
                <w:top w:val="none" w:sz="0" w:space="0" w:color="auto"/>
                <w:left w:val="none" w:sz="0" w:space="0" w:color="auto"/>
                <w:bottom w:val="none" w:sz="0" w:space="0" w:color="auto"/>
                <w:right w:val="none" w:sz="0" w:space="0" w:color="auto"/>
              </w:divBdr>
            </w:div>
          </w:divsChild>
        </w:div>
        <w:div w:id="1223130765">
          <w:marLeft w:val="0"/>
          <w:marRight w:val="0"/>
          <w:marTop w:val="0"/>
          <w:marBottom w:val="0"/>
          <w:divBdr>
            <w:top w:val="none" w:sz="0" w:space="0" w:color="auto"/>
            <w:left w:val="none" w:sz="0" w:space="0" w:color="auto"/>
            <w:bottom w:val="none" w:sz="0" w:space="0" w:color="auto"/>
            <w:right w:val="none" w:sz="0" w:space="0" w:color="auto"/>
          </w:divBdr>
          <w:divsChild>
            <w:div w:id="67844619">
              <w:marLeft w:val="0"/>
              <w:marRight w:val="0"/>
              <w:marTop w:val="0"/>
              <w:marBottom w:val="0"/>
              <w:divBdr>
                <w:top w:val="none" w:sz="0" w:space="0" w:color="auto"/>
                <w:left w:val="none" w:sz="0" w:space="0" w:color="auto"/>
                <w:bottom w:val="none" w:sz="0" w:space="0" w:color="auto"/>
                <w:right w:val="none" w:sz="0" w:space="0" w:color="auto"/>
              </w:divBdr>
            </w:div>
          </w:divsChild>
        </w:div>
        <w:div w:id="1161314293">
          <w:marLeft w:val="0"/>
          <w:marRight w:val="0"/>
          <w:marTop w:val="0"/>
          <w:marBottom w:val="0"/>
          <w:divBdr>
            <w:top w:val="none" w:sz="0" w:space="0" w:color="auto"/>
            <w:left w:val="none" w:sz="0" w:space="0" w:color="auto"/>
            <w:bottom w:val="none" w:sz="0" w:space="0" w:color="auto"/>
            <w:right w:val="none" w:sz="0" w:space="0" w:color="auto"/>
          </w:divBdr>
          <w:divsChild>
            <w:div w:id="402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84500">
      <w:bodyDiv w:val="1"/>
      <w:marLeft w:val="0"/>
      <w:marRight w:val="0"/>
      <w:marTop w:val="0"/>
      <w:marBottom w:val="0"/>
      <w:divBdr>
        <w:top w:val="none" w:sz="0" w:space="0" w:color="auto"/>
        <w:left w:val="none" w:sz="0" w:space="0" w:color="auto"/>
        <w:bottom w:val="none" w:sz="0" w:space="0" w:color="auto"/>
        <w:right w:val="none" w:sz="0" w:space="0" w:color="auto"/>
      </w:divBdr>
    </w:div>
    <w:div w:id="715349506">
      <w:bodyDiv w:val="1"/>
      <w:marLeft w:val="0"/>
      <w:marRight w:val="0"/>
      <w:marTop w:val="0"/>
      <w:marBottom w:val="0"/>
      <w:divBdr>
        <w:top w:val="none" w:sz="0" w:space="0" w:color="auto"/>
        <w:left w:val="none" w:sz="0" w:space="0" w:color="auto"/>
        <w:bottom w:val="none" w:sz="0" w:space="0" w:color="auto"/>
        <w:right w:val="none" w:sz="0" w:space="0" w:color="auto"/>
      </w:divBdr>
      <w:divsChild>
        <w:div w:id="544148209">
          <w:marLeft w:val="0"/>
          <w:marRight w:val="0"/>
          <w:marTop w:val="0"/>
          <w:marBottom w:val="0"/>
          <w:divBdr>
            <w:top w:val="none" w:sz="0" w:space="0" w:color="auto"/>
            <w:left w:val="none" w:sz="0" w:space="0" w:color="auto"/>
            <w:bottom w:val="none" w:sz="0" w:space="0" w:color="auto"/>
            <w:right w:val="none" w:sz="0" w:space="0" w:color="auto"/>
          </w:divBdr>
          <w:divsChild>
            <w:div w:id="1083599260">
              <w:marLeft w:val="0"/>
              <w:marRight w:val="0"/>
              <w:marTop w:val="0"/>
              <w:marBottom w:val="0"/>
              <w:divBdr>
                <w:top w:val="none" w:sz="0" w:space="0" w:color="auto"/>
                <w:left w:val="none" w:sz="0" w:space="0" w:color="auto"/>
                <w:bottom w:val="none" w:sz="0" w:space="0" w:color="auto"/>
                <w:right w:val="none" w:sz="0" w:space="0" w:color="auto"/>
              </w:divBdr>
            </w:div>
          </w:divsChild>
        </w:div>
        <w:div w:id="474564008">
          <w:marLeft w:val="0"/>
          <w:marRight w:val="0"/>
          <w:marTop w:val="0"/>
          <w:marBottom w:val="0"/>
          <w:divBdr>
            <w:top w:val="none" w:sz="0" w:space="0" w:color="auto"/>
            <w:left w:val="none" w:sz="0" w:space="0" w:color="auto"/>
            <w:bottom w:val="none" w:sz="0" w:space="0" w:color="auto"/>
            <w:right w:val="none" w:sz="0" w:space="0" w:color="auto"/>
          </w:divBdr>
          <w:divsChild>
            <w:div w:id="1463033569">
              <w:marLeft w:val="0"/>
              <w:marRight w:val="0"/>
              <w:marTop w:val="0"/>
              <w:marBottom w:val="0"/>
              <w:divBdr>
                <w:top w:val="none" w:sz="0" w:space="0" w:color="auto"/>
                <w:left w:val="none" w:sz="0" w:space="0" w:color="auto"/>
                <w:bottom w:val="none" w:sz="0" w:space="0" w:color="auto"/>
                <w:right w:val="none" w:sz="0" w:space="0" w:color="auto"/>
              </w:divBdr>
            </w:div>
          </w:divsChild>
        </w:div>
        <w:div w:id="1569223960">
          <w:marLeft w:val="0"/>
          <w:marRight w:val="0"/>
          <w:marTop w:val="0"/>
          <w:marBottom w:val="0"/>
          <w:divBdr>
            <w:top w:val="none" w:sz="0" w:space="0" w:color="auto"/>
            <w:left w:val="none" w:sz="0" w:space="0" w:color="auto"/>
            <w:bottom w:val="none" w:sz="0" w:space="0" w:color="auto"/>
            <w:right w:val="none" w:sz="0" w:space="0" w:color="auto"/>
          </w:divBdr>
          <w:divsChild>
            <w:div w:id="1296258617">
              <w:marLeft w:val="0"/>
              <w:marRight w:val="0"/>
              <w:marTop w:val="0"/>
              <w:marBottom w:val="0"/>
              <w:divBdr>
                <w:top w:val="none" w:sz="0" w:space="0" w:color="auto"/>
                <w:left w:val="none" w:sz="0" w:space="0" w:color="auto"/>
                <w:bottom w:val="none" w:sz="0" w:space="0" w:color="auto"/>
                <w:right w:val="none" w:sz="0" w:space="0" w:color="auto"/>
              </w:divBdr>
            </w:div>
          </w:divsChild>
        </w:div>
        <w:div w:id="1692338761">
          <w:marLeft w:val="0"/>
          <w:marRight w:val="0"/>
          <w:marTop w:val="0"/>
          <w:marBottom w:val="0"/>
          <w:divBdr>
            <w:top w:val="none" w:sz="0" w:space="0" w:color="auto"/>
            <w:left w:val="none" w:sz="0" w:space="0" w:color="auto"/>
            <w:bottom w:val="none" w:sz="0" w:space="0" w:color="auto"/>
            <w:right w:val="none" w:sz="0" w:space="0" w:color="auto"/>
          </w:divBdr>
          <w:divsChild>
            <w:div w:id="1098409136">
              <w:marLeft w:val="0"/>
              <w:marRight w:val="0"/>
              <w:marTop w:val="0"/>
              <w:marBottom w:val="0"/>
              <w:divBdr>
                <w:top w:val="none" w:sz="0" w:space="0" w:color="auto"/>
                <w:left w:val="none" w:sz="0" w:space="0" w:color="auto"/>
                <w:bottom w:val="none" w:sz="0" w:space="0" w:color="auto"/>
                <w:right w:val="none" w:sz="0" w:space="0" w:color="auto"/>
              </w:divBdr>
            </w:div>
          </w:divsChild>
        </w:div>
        <w:div w:id="830028711">
          <w:marLeft w:val="0"/>
          <w:marRight w:val="0"/>
          <w:marTop w:val="0"/>
          <w:marBottom w:val="0"/>
          <w:divBdr>
            <w:top w:val="none" w:sz="0" w:space="0" w:color="auto"/>
            <w:left w:val="none" w:sz="0" w:space="0" w:color="auto"/>
            <w:bottom w:val="none" w:sz="0" w:space="0" w:color="auto"/>
            <w:right w:val="none" w:sz="0" w:space="0" w:color="auto"/>
          </w:divBdr>
          <w:divsChild>
            <w:div w:id="470169201">
              <w:marLeft w:val="0"/>
              <w:marRight w:val="0"/>
              <w:marTop w:val="0"/>
              <w:marBottom w:val="0"/>
              <w:divBdr>
                <w:top w:val="none" w:sz="0" w:space="0" w:color="auto"/>
                <w:left w:val="none" w:sz="0" w:space="0" w:color="auto"/>
                <w:bottom w:val="none" w:sz="0" w:space="0" w:color="auto"/>
                <w:right w:val="none" w:sz="0" w:space="0" w:color="auto"/>
              </w:divBdr>
            </w:div>
          </w:divsChild>
        </w:div>
        <w:div w:id="1932623011">
          <w:marLeft w:val="0"/>
          <w:marRight w:val="0"/>
          <w:marTop w:val="0"/>
          <w:marBottom w:val="0"/>
          <w:divBdr>
            <w:top w:val="none" w:sz="0" w:space="0" w:color="auto"/>
            <w:left w:val="none" w:sz="0" w:space="0" w:color="auto"/>
            <w:bottom w:val="none" w:sz="0" w:space="0" w:color="auto"/>
            <w:right w:val="none" w:sz="0" w:space="0" w:color="auto"/>
          </w:divBdr>
          <w:divsChild>
            <w:div w:id="50024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325450">
      <w:bodyDiv w:val="1"/>
      <w:marLeft w:val="0"/>
      <w:marRight w:val="0"/>
      <w:marTop w:val="0"/>
      <w:marBottom w:val="0"/>
      <w:divBdr>
        <w:top w:val="none" w:sz="0" w:space="0" w:color="auto"/>
        <w:left w:val="none" w:sz="0" w:space="0" w:color="auto"/>
        <w:bottom w:val="none" w:sz="0" w:space="0" w:color="auto"/>
        <w:right w:val="none" w:sz="0" w:space="0" w:color="auto"/>
      </w:divBdr>
      <w:divsChild>
        <w:div w:id="1656763009">
          <w:marLeft w:val="0"/>
          <w:marRight w:val="0"/>
          <w:marTop w:val="0"/>
          <w:marBottom w:val="0"/>
          <w:divBdr>
            <w:top w:val="none" w:sz="0" w:space="0" w:color="auto"/>
            <w:left w:val="none" w:sz="0" w:space="0" w:color="auto"/>
            <w:bottom w:val="none" w:sz="0" w:space="0" w:color="auto"/>
            <w:right w:val="none" w:sz="0" w:space="0" w:color="auto"/>
          </w:divBdr>
          <w:divsChild>
            <w:div w:id="1978028994">
              <w:marLeft w:val="0"/>
              <w:marRight w:val="0"/>
              <w:marTop w:val="0"/>
              <w:marBottom w:val="0"/>
              <w:divBdr>
                <w:top w:val="none" w:sz="0" w:space="0" w:color="auto"/>
                <w:left w:val="none" w:sz="0" w:space="0" w:color="auto"/>
                <w:bottom w:val="none" w:sz="0" w:space="0" w:color="auto"/>
                <w:right w:val="none" w:sz="0" w:space="0" w:color="auto"/>
              </w:divBdr>
            </w:div>
          </w:divsChild>
        </w:div>
        <w:div w:id="85542367">
          <w:marLeft w:val="0"/>
          <w:marRight w:val="0"/>
          <w:marTop w:val="0"/>
          <w:marBottom w:val="0"/>
          <w:divBdr>
            <w:top w:val="none" w:sz="0" w:space="0" w:color="auto"/>
            <w:left w:val="none" w:sz="0" w:space="0" w:color="auto"/>
            <w:bottom w:val="none" w:sz="0" w:space="0" w:color="auto"/>
            <w:right w:val="none" w:sz="0" w:space="0" w:color="auto"/>
          </w:divBdr>
          <w:divsChild>
            <w:div w:id="278881214">
              <w:marLeft w:val="0"/>
              <w:marRight w:val="0"/>
              <w:marTop w:val="0"/>
              <w:marBottom w:val="0"/>
              <w:divBdr>
                <w:top w:val="none" w:sz="0" w:space="0" w:color="auto"/>
                <w:left w:val="none" w:sz="0" w:space="0" w:color="auto"/>
                <w:bottom w:val="none" w:sz="0" w:space="0" w:color="auto"/>
                <w:right w:val="none" w:sz="0" w:space="0" w:color="auto"/>
              </w:divBdr>
            </w:div>
          </w:divsChild>
        </w:div>
        <w:div w:id="1880588097">
          <w:marLeft w:val="0"/>
          <w:marRight w:val="0"/>
          <w:marTop w:val="0"/>
          <w:marBottom w:val="0"/>
          <w:divBdr>
            <w:top w:val="none" w:sz="0" w:space="0" w:color="auto"/>
            <w:left w:val="none" w:sz="0" w:space="0" w:color="auto"/>
            <w:bottom w:val="none" w:sz="0" w:space="0" w:color="auto"/>
            <w:right w:val="none" w:sz="0" w:space="0" w:color="auto"/>
          </w:divBdr>
          <w:divsChild>
            <w:div w:id="182716516">
              <w:marLeft w:val="0"/>
              <w:marRight w:val="0"/>
              <w:marTop w:val="0"/>
              <w:marBottom w:val="0"/>
              <w:divBdr>
                <w:top w:val="none" w:sz="0" w:space="0" w:color="auto"/>
                <w:left w:val="none" w:sz="0" w:space="0" w:color="auto"/>
                <w:bottom w:val="none" w:sz="0" w:space="0" w:color="auto"/>
                <w:right w:val="none" w:sz="0" w:space="0" w:color="auto"/>
              </w:divBdr>
            </w:div>
          </w:divsChild>
        </w:div>
        <w:div w:id="151608572">
          <w:marLeft w:val="0"/>
          <w:marRight w:val="0"/>
          <w:marTop w:val="0"/>
          <w:marBottom w:val="0"/>
          <w:divBdr>
            <w:top w:val="none" w:sz="0" w:space="0" w:color="auto"/>
            <w:left w:val="none" w:sz="0" w:space="0" w:color="auto"/>
            <w:bottom w:val="none" w:sz="0" w:space="0" w:color="auto"/>
            <w:right w:val="none" w:sz="0" w:space="0" w:color="auto"/>
          </w:divBdr>
          <w:divsChild>
            <w:div w:id="53359960">
              <w:marLeft w:val="0"/>
              <w:marRight w:val="0"/>
              <w:marTop w:val="0"/>
              <w:marBottom w:val="0"/>
              <w:divBdr>
                <w:top w:val="none" w:sz="0" w:space="0" w:color="auto"/>
                <w:left w:val="none" w:sz="0" w:space="0" w:color="auto"/>
                <w:bottom w:val="none" w:sz="0" w:space="0" w:color="auto"/>
                <w:right w:val="none" w:sz="0" w:space="0" w:color="auto"/>
              </w:divBdr>
            </w:div>
          </w:divsChild>
        </w:div>
        <w:div w:id="1337423039">
          <w:marLeft w:val="0"/>
          <w:marRight w:val="0"/>
          <w:marTop w:val="0"/>
          <w:marBottom w:val="0"/>
          <w:divBdr>
            <w:top w:val="none" w:sz="0" w:space="0" w:color="auto"/>
            <w:left w:val="none" w:sz="0" w:space="0" w:color="auto"/>
            <w:bottom w:val="none" w:sz="0" w:space="0" w:color="auto"/>
            <w:right w:val="none" w:sz="0" w:space="0" w:color="auto"/>
          </w:divBdr>
          <w:divsChild>
            <w:div w:id="1498377389">
              <w:marLeft w:val="0"/>
              <w:marRight w:val="0"/>
              <w:marTop w:val="0"/>
              <w:marBottom w:val="0"/>
              <w:divBdr>
                <w:top w:val="none" w:sz="0" w:space="0" w:color="auto"/>
                <w:left w:val="none" w:sz="0" w:space="0" w:color="auto"/>
                <w:bottom w:val="none" w:sz="0" w:space="0" w:color="auto"/>
                <w:right w:val="none" w:sz="0" w:space="0" w:color="auto"/>
              </w:divBdr>
            </w:div>
          </w:divsChild>
        </w:div>
        <w:div w:id="185757278">
          <w:marLeft w:val="0"/>
          <w:marRight w:val="0"/>
          <w:marTop w:val="0"/>
          <w:marBottom w:val="0"/>
          <w:divBdr>
            <w:top w:val="none" w:sz="0" w:space="0" w:color="auto"/>
            <w:left w:val="none" w:sz="0" w:space="0" w:color="auto"/>
            <w:bottom w:val="none" w:sz="0" w:space="0" w:color="auto"/>
            <w:right w:val="none" w:sz="0" w:space="0" w:color="auto"/>
          </w:divBdr>
          <w:divsChild>
            <w:div w:id="165395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31">
      <w:bodyDiv w:val="1"/>
      <w:marLeft w:val="0"/>
      <w:marRight w:val="0"/>
      <w:marTop w:val="0"/>
      <w:marBottom w:val="0"/>
      <w:divBdr>
        <w:top w:val="none" w:sz="0" w:space="0" w:color="auto"/>
        <w:left w:val="none" w:sz="0" w:space="0" w:color="auto"/>
        <w:bottom w:val="none" w:sz="0" w:space="0" w:color="auto"/>
        <w:right w:val="none" w:sz="0" w:space="0" w:color="auto"/>
      </w:divBdr>
    </w:div>
    <w:div w:id="791705793">
      <w:bodyDiv w:val="1"/>
      <w:marLeft w:val="0"/>
      <w:marRight w:val="0"/>
      <w:marTop w:val="0"/>
      <w:marBottom w:val="0"/>
      <w:divBdr>
        <w:top w:val="none" w:sz="0" w:space="0" w:color="auto"/>
        <w:left w:val="none" w:sz="0" w:space="0" w:color="auto"/>
        <w:bottom w:val="none" w:sz="0" w:space="0" w:color="auto"/>
        <w:right w:val="none" w:sz="0" w:space="0" w:color="auto"/>
      </w:divBdr>
      <w:divsChild>
        <w:div w:id="1266227043">
          <w:marLeft w:val="0"/>
          <w:marRight w:val="0"/>
          <w:marTop w:val="0"/>
          <w:marBottom w:val="0"/>
          <w:divBdr>
            <w:top w:val="none" w:sz="0" w:space="0" w:color="auto"/>
            <w:left w:val="none" w:sz="0" w:space="0" w:color="auto"/>
            <w:bottom w:val="none" w:sz="0" w:space="0" w:color="auto"/>
            <w:right w:val="none" w:sz="0" w:space="0" w:color="auto"/>
          </w:divBdr>
        </w:div>
      </w:divsChild>
    </w:div>
    <w:div w:id="882328812">
      <w:bodyDiv w:val="1"/>
      <w:marLeft w:val="0"/>
      <w:marRight w:val="0"/>
      <w:marTop w:val="0"/>
      <w:marBottom w:val="0"/>
      <w:divBdr>
        <w:top w:val="none" w:sz="0" w:space="0" w:color="auto"/>
        <w:left w:val="none" w:sz="0" w:space="0" w:color="auto"/>
        <w:bottom w:val="none" w:sz="0" w:space="0" w:color="auto"/>
        <w:right w:val="none" w:sz="0" w:space="0" w:color="auto"/>
      </w:divBdr>
    </w:div>
    <w:div w:id="903881505">
      <w:bodyDiv w:val="1"/>
      <w:marLeft w:val="0"/>
      <w:marRight w:val="0"/>
      <w:marTop w:val="0"/>
      <w:marBottom w:val="0"/>
      <w:divBdr>
        <w:top w:val="none" w:sz="0" w:space="0" w:color="auto"/>
        <w:left w:val="none" w:sz="0" w:space="0" w:color="auto"/>
        <w:bottom w:val="none" w:sz="0" w:space="0" w:color="auto"/>
        <w:right w:val="none" w:sz="0" w:space="0" w:color="auto"/>
      </w:divBdr>
    </w:div>
    <w:div w:id="907151838">
      <w:bodyDiv w:val="1"/>
      <w:marLeft w:val="0"/>
      <w:marRight w:val="0"/>
      <w:marTop w:val="0"/>
      <w:marBottom w:val="0"/>
      <w:divBdr>
        <w:top w:val="none" w:sz="0" w:space="0" w:color="auto"/>
        <w:left w:val="none" w:sz="0" w:space="0" w:color="auto"/>
        <w:bottom w:val="none" w:sz="0" w:space="0" w:color="auto"/>
        <w:right w:val="none" w:sz="0" w:space="0" w:color="auto"/>
      </w:divBdr>
      <w:divsChild>
        <w:div w:id="657153716">
          <w:marLeft w:val="0"/>
          <w:marRight w:val="0"/>
          <w:marTop w:val="0"/>
          <w:marBottom w:val="0"/>
          <w:divBdr>
            <w:top w:val="none" w:sz="0" w:space="0" w:color="auto"/>
            <w:left w:val="none" w:sz="0" w:space="0" w:color="auto"/>
            <w:bottom w:val="none" w:sz="0" w:space="0" w:color="auto"/>
            <w:right w:val="none" w:sz="0" w:space="0" w:color="auto"/>
          </w:divBdr>
        </w:div>
      </w:divsChild>
    </w:div>
    <w:div w:id="1011686458">
      <w:bodyDiv w:val="1"/>
      <w:marLeft w:val="0"/>
      <w:marRight w:val="0"/>
      <w:marTop w:val="0"/>
      <w:marBottom w:val="0"/>
      <w:divBdr>
        <w:top w:val="none" w:sz="0" w:space="0" w:color="auto"/>
        <w:left w:val="none" w:sz="0" w:space="0" w:color="auto"/>
        <w:bottom w:val="none" w:sz="0" w:space="0" w:color="auto"/>
        <w:right w:val="none" w:sz="0" w:space="0" w:color="auto"/>
      </w:divBdr>
    </w:div>
    <w:div w:id="1048603809">
      <w:bodyDiv w:val="1"/>
      <w:marLeft w:val="0"/>
      <w:marRight w:val="0"/>
      <w:marTop w:val="0"/>
      <w:marBottom w:val="0"/>
      <w:divBdr>
        <w:top w:val="none" w:sz="0" w:space="0" w:color="auto"/>
        <w:left w:val="none" w:sz="0" w:space="0" w:color="auto"/>
        <w:bottom w:val="none" w:sz="0" w:space="0" w:color="auto"/>
        <w:right w:val="none" w:sz="0" w:space="0" w:color="auto"/>
      </w:divBdr>
    </w:div>
    <w:div w:id="1069303772">
      <w:bodyDiv w:val="1"/>
      <w:marLeft w:val="0"/>
      <w:marRight w:val="0"/>
      <w:marTop w:val="0"/>
      <w:marBottom w:val="0"/>
      <w:divBdr>
        <w:top w:val="none" w:sz="0" w:space="0" w:color="auto"/>
        <w:left w:val="none" w:sz="0" w:space="0" w:color="auto"/>
        <w:bottom w:val="none" w:sz="0" w:space="0" w:color="auto"/>
        <w:right w:val="none" w:sz="0" w:space="0" w:color="auto"/>
      </w:divBdr>
    </w:div>
    <w:div w:id="1122500726">
      <w:bodyDiv w:val="1"/>
      <w:marLeft w:val="0"/>
      <w:marRight w:val="0"/>
      <w:marTop w:val="0"/>
      <w:marBottom w:val="0"/>
      <w:divBdr>
        <w:top w:val="none" w:sz="0" w:space="0" w:color="auto"/>
        <w:left w:val="none" w:sz="0" w:space="0" w:color="auto"/>
        <w:bottom w:val="none" w:sz="0" w:space="0" w:color="auto"/>
        <w:right w:val="none" w:sz="0" w:space="0" w:color="auto"/>
      </w:divBdr>
      <w:divsChild>
        <w:div w:id="748693406">
          <w:marLeft w:val="0"/>
          <w:marRight w:val="0"/>
          <w:marTop w:val="0"/>
          <w:marBottom w:val="0"/>
          <w:divBdr>
            <w:top w:val="none" w:sz="0" w:space="0" w:color="auto"/>
            <w:left w:val="none" w:sz="0" w:space="0" w:color="auto"/>
            <w:bottom w:val="none" w:sz="0" w:space="0" w:color="auto"/>
            <w:right w:val="none" w:sz="0" w:space="0" w:color="auto"/>
          </w:divBdr>
          <w:divsChild>
            <w:div w:id="721833941">
              <w:marLeft w:val="0"/>
              <w:marRight w:val="0"/>
              <w:marTop w:val="0"/>
              <w:marBottom w:val="0"/>
              <w:divBdr>
                <w:top w:val="none" w:sz="0" w:space="0" w:color="auto"/>
                <w:left w:val="none" w:sz="0" w:space="0" w:color="auto"/>
                <w:bottom w:val="none" w:sz="0" w:space="0" w:color="auto"/>
                <w:right w:val="none" w:sz="0" w:space="0" w:color="auto"/>
              </w:divBdr>
            </w:div>
          </w:divsChild>
        </w:div>
        <w:div w:id="1590652977">
          <w:marLeft w:val="0"/>
          <w:marRight w:val="0"/>
          <w:marTop w:val="0"/>
          <w:marBottom w:val="0"/>
          <w:divBdr>
            <w:top w:val="none" w:sz="0" w:space="0" w:color="auto"/>
            <w:left w:val="none" w:sz="0" w:space="0" w:color="auto"/>
            <w:bottom w:val="none" w:sz="0" w:space="0" w:color="auto"/>
            <w:right w:val="none" w:sz="0" w:space="0" w:color="auto"/>
          </w:divBdr>
          <w:divsChild>
            <w:div w:id="1882740554">
              <w:marLeft w:val="0"/>
              <w:marRight w:val="0"/>
              <w:marTop w:val="0"/>
              <w:marBottom w:val="0"/>
              <w:divBdr>
                <w:top w:val="none" w:sz="0" w:space="0" w:color="auto"/>
                <w:left w:val="none" w:sz="0" w:space="0" w:color="auto"/>
                <w:bottom w:val="none" w:sz="0" w:space="0" w:color="auto"/>
                <w:right w:val="none" w:sz="0" w:space="0" w:color="auto"/>
              </w:divBdr>
            </w:div>
          </w:divsChild>
        </w:div>
        <w:div w:id="705450335">
          <w:marLeft w:val="0"/>
          <w:marRight w:val="0"/>
          <w:marTop w:val="0"/>
          <w:marBottom w:val="0"/>
          <w:divBdr>
            <w:top w:val="none" w:sz="0" w:space="0" w:color="auto"/>
            <w:left w:val="none" w:sz="0" w:space="0" w:color="auto"/>
            <w:bottom w:val="none" w:sz="0" w:space="0" w:color="auto"/>
            <w:right w:val="none" w:sz="0" w:space="0" w:color="auto"/>
          </w:divBdr>
          <w:divsChild>
            <w:div w:id="952327032">
              <w:marLeft w:val="0"/>
              <w:marRight w:val="0"/>
              <w:marTop w:val="0"/>
              <w:marBottom w:val="0"/>
              <w:divBdr>
                <w:top w:val="none" w:sz="0" w:space="0" w:color="auto"/>
                <w:left w:val="none" w:sz="0" w:space="0" w:color="auto"/>
                <w:bottom w:val="none" w:sz="0" w:space="0" w:color="auto"/>
                <w:right w:val="none" w:sz="0" w:space="0" w:color="auto"/>
              </w:divBdr>
            </w:div>
          </w:divsChild>
        </w:div>
        <w:div w:id="901600586">
          <w:marLeft w:val="0"/>
          <w:marRight w:val="0"/>
          <w:marTop w:val="0"/>
          <w:marBottom w:val="0"/>
          <w:divBdr>
            <w:top w:val="none" w:sz="0" w:space="0" w:color="auto"/>
            <w:left w:val="none" w:sz="0" w:space="0" w:color="auto"/>
            <w:bottom w:val="none" w:sz="0" w:space="0" w:color="auto"/>
            <w:right w:val="none" w:sz="0" w:space="0" w:color="auto"/>
          </w:divBdr>
          <w:divsChild>
            <w:div w:id="1467696271">
              <w:marLeft w:val="0"/>
              <w:marRight w:val="0"/>
              <w:marTop w:val="0"/>
              <w:marBottom w:val="0"/>
              <w:divBdr>
                <w:top w:val="none" w:sz="0" w:space="0" w:color="auto"/>
                <w:left w:val="none" w:sz="0" w:space="0" w:color="auto"/>
                <w:bottom w:val="none" w:sz="0" w:space="0" w:color="auto"/>
                <w:right w:val="none" w:sz="0" w:space="0" w:color="auto"/>
              </w:divBdr>
            </w:div>
          </w:divsChild>
        </w:div>
        <w:div w:id="1907570963">
          <w:marLeft w:val="0"/>
          <w:marRight w:val="0"/>
          <w:marTop w:val="0"/>
          <w:marBottom w:val="0"/>
          <w:divBdr>
            <w:top w:val="none" w:sz="0" w:space="0" w:color="auto"/>
            <w:left w:val="none" w:sz="0" w:space="0" w:color="auto"/>
            <w:bottom w:val="none" w:sz="0" w:space="0" w:color="auto"/>
            <w:right w:val="none" w:sz="0" w:space="0" w:color="auto"/>
          </w:divBdr>
          <w:divsChild>
            <w:div w:id="238829051">
              <w:marLeft w:val="0"/>
              <w:marRight w:val="0"/>
              <w:marTop w:val="0"/>
              <w:marBottom w:val="0"/>
              <w:divBdr>
                <w:top w:val="none" w:sz="0" w:space="0" w:color="auto"/>
                <w:left w:val="none" w:sz="0" w:space="0" w:color="auto"/>
                <w:bottom w:val="none" w:sz="0" w:space="0" w:color="auto"/>
                <w:right w:val="none" w:sz="0" w:space="0" w:color="auto"/>
              </w:divBdr>
            </w:div>
          </w:divsChild>
        </w:div>
        <w:div w:id="845708775">
          <w:marLeft w:val="0"/>
          <w:marRight w:val="0"/>
          <w:marTop w:val="0"/>
          <w:marBottom w:val="0"/>
          <w:divBdr>
            <w:top w:val="none" w:sz="0" w:space="0" w:color="auto"/>
            <w:left w:val="none" w:sz="0" w:space="0" w:color="auto"/>
            <w:bottom w:val="none" w:sz="0" w:space="0" w:color="auto"/>
            <w:right w:val="none" w:sz="0" w:space="0" w:color="auto"/>
          </w:divBdr>
          <w:divsChild>
            <w:div w:id="4478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22253">
      <w:bodyDiv w:val="1"/>
      <w:marLeft w:val="0"/>
      <w:marRight w:val="0"/>
      <w:marTop w:val="0"/>
      <w:marBottom w:val="0"/>
      <w:divBdr>
        <w:top w:val="none" w:sz="0" w:space="0" w:color="auto"/>
        <w:left w:val="none" w:sz="0" w:space="0" w:color="auto"/>
        <w:bottom w:val="none" w:sz="0" w:space="0" w:color="auto"/>
        <w:right w:val="none" w:sz="0" w:space="0" w:color="auto"/>
      </w:divBdr>
    </w:div>
    <w:div w:id="1159811736">
      <w:bodyDiv w:val="1"/>
      <w:marLeft w:val="0"/>
      <w:marRight w:val="0"/>
      <w:marTop w:val="0"/>
      <w:marBottom w:val="0"/>
      <w:divBdr>
        <w:top w:val="none" w:sz="0" w:space="0" w:color="auto"/>
        <w:left w:val="none" w:sz="0" w:space="0" w:color="auto"/>
        <w:bottom w:val="none" w:sz="0" w:space="0" w:color="auto"/>
        <w:right w:val="none" w:sz="0" w:space="0" w:color="auto"/>
      </w:divBdr>
      <w:divsChild>
        <w:div w:id="1398549483">
          <w:marLeft w:val="0"/>
          <w:marRight w:val="0"/>
          <w:marTop w:val="0"/>
          <w:marBottom w:val="0"/>
          <w:divBdr>
            <w:top w:val="none" w:sz="0" w:space="0" w:color="auto"/>
            <w:left w:val="none" w:sz="0" w:space="0" w:color="auto"/>
            <w:bottom w:val="none" w:sz="0" w:space="0" w:color="auto"/>
            <w:right w:val="none" w:sz="0" w:space="0" w:color="auto"/>
          </w:divBdr>
          <w:divsChild>
            <w:div w:id="822890827">
              <w:marLeft w:val="0"/>
              <w:marRight w:val="0"/>
              <w:marTop w:val="0"/>
              <w:marBottom w:val="0"/>
              <w:divBdr>
                <w:top w:val="none" w:sz="0" w:space="0" w:color="auto"/>
                <w:left w:val="none" w:sz="0" w:space="0" w:color="auto"/>
                <w:bottom w:val="none" w:sz="0" w:space="0" w:color="auto"/>
                <w:right w:val="none" w:sz="0" w:space="0" w:color="auto"/>
              </w:divBdr>
            </w:div>
          </w:divsChild>
        </w:div>
        <w:div w:id="1221019760">
          <w:marLeft w:val="0"/>
          <w:marRight w:val="0"/>
          <w:marTop w:val="0"/>
          <w:marBottom w:val="0"/>
          <w:divBdr>
            <w:top w:val="none" w:sz="0" w:space="0" w:color="auto"/>
            <w:left w:val="none" w:sz="0" w:space="0" w:color="auto"/>
            <w:bottom w:val="none" w:sz="0" w:space="0" w:color="auto"/>
            <w:right w:val="none" w:sz="0" w:space="0" w:color="auto"/>
          </w:divBdr>
          <w:divsChild>
            <w:div w:id="1626153024">
              <w:marLeft w:val="0"/>
              <w:marRight w:val="0"/>
              <w:marTop w:val="0"/>
              <w:marBottom w:val="0"/>
              <w:divBdr>
                <w:top w:val="none" w:sz="0" w:space="0" w:color="auto"/>
                <w:left w:val="none" w:sz="0" w:space="0" w:color="auto"/>
                <w:bottom w:val="none" w:sz="0" w:space="0" w:color="auto"/>
                <w:right w:val="none" w:sz="0" w:space="0" w:color="auto"/>
              </w:divBdr>
            </w:div>
          </w:divsChild>
        </w:div>
        <w:div w:id="1403678036">
          <w:marLeft w:val="0"/>
          <w:marRight w:val="0"/>
          <w:marTop w:val="0"/>
          <w:marBottom w:val="0"/>
          <w:divBdr>
            <w:top w:val="none" w:sz="0" w:space="0" w:color="auto"/>
            <w:left w:val="none" w:sz="0" w:space="0" w:color="auto"/>
            <w:bottom w:val="none" w:sz="0" w:space="0" w:color="auto"/>
            <w:right w:val="none" w:sz="0" w:space="0" w:color="auto"/>
          </w:divBdr>
          <w:divsChild>
            <w:div w:id="62290751">
              <w:marLeft w:val="0"/>
              <w:marRight w:val="0"/>
              <w:marTop w:val="0"/>
              <w:marBottom w:val="0"/>
              <w:divBdr>
                <w:top w:val="none" w:sz="0" w:space="0" w:color="auto"/>
                <w:left w:val="none" w:sz="0" w:space="0" w:color="auto"/>
                <w:bottom w:val="none" w:sz="0" w:space="0" w:color="auto"/>
                <w:right w:val="none" w:sz="0" w:space="0" w:color="auto"/>
              </w:divBdr>
            </w:div>
          </w:divsChild>
        </w:div>
        <w:div w:id="1091852300">
          <w:marLeft w:val="0"/>
          <w:marRight w:val="0"/>
          <w:marTop w:val="0"/>
          <w:marBottom w:val="0"/>
          <w:divBdr>
            <w:top w:val="none" w:sz="0" w:space="0" w:color="auto"/>
            <w:left w:val="none" w:sz="0" w:space="0" w:color="auto"/>
            <w:bottom w:val="none" w:sz="0" w:space="0" w:color="auto"/>
            <w:right w:val="none" w:sz="0" w:space="0" w:color="auto"/>
          </w:divBdr>
          <w:divsChild>
            <w:div w:id="1788233398">
              <w:marLeft w:val="0"/>
              <w:marRight w:val="0"/>
              <w:marTop w:val="0"/>
              <w:marBottom w:val="0"/>
              <w:divBdr>
                <w:top w:val="none" w:sz="0" w:space="0" w:color="auto"/>
                <w:left w:val="none" w:sz="0" w:space="0" w:color="auto"/>
                <w:bottom w:val="none" w:sz="0" w:space="0" w:color="auto"/>
                <w:right w:val="none" w:sz="0" w:space="0" w:color="auto"/>
              </w:divBdr>
            </w:div>
          </w:divsChild>
        </w:div>
        <w:div w:id="2055621238">
          <w:marLeft w:val="0"/>
          <w:marRight w:val="0"/>
          <w:marTop w:val="0"/>
          <w:marBottom w:val="0"/>
          <w:divBdr>
            <w:top w:val="none" w:sz="0" w:space="0" w:color="auto"/>
            <w:left w:val="none" w:sz="0" w:space="0" w:color="auto"/>
            <w:bottom w:val="none" w:sz="0" w:space="0" w:color="auto"/>
            <w:right w:val="none" w:sz="0" w:space="0" w:color="auto"/>
          </w:divBdr>
          <w:divsChild>
            <w:div w:id="1877620943">
              <w:marLeft w:val="0"/>
              <w:marRight w:val="0"/>
              <w:marTop w:val="0"/>
              <w:marBottom w:val="0"/>
              <w:divBdr>
                <w:top w:val="none" w:sz="0" w:space="0" w:color="auto"/>
                <w:left w:val="none" w:sz="0" w:space="0" w:color="auto"/>
                <w:bottom w:val="none" w:sz="0" w:space="0" w:color="auto"/>
                <w:right w:val="none" w:sz="0" w:space="0" w:color="auto"/>
              </w:divBdr>
            </w:div>
          </w:divsChild>
        </w:div>
        <w:div w:id="1218129066">
          <w:marLeft w:val="0"/>
          <w:marRight w:val="0"/>
          <w:marTop w:val="0"/>
          <w:marBottom w:val="0"/>
          <w:divBdr>
            <w:top w:val="none" w:sz="0" w:space="0" w:color="auto"/>
            <w:left w:val="none" w:sz="0" w:space="0" w:color="auto"/>
            <w:bottom w:val="none" w:sz="0" w:space="0" w:color="auto"/>
            <w:right w:val="none" w:sz="0" w:space="0" w:color="auto"/>
          </w:divBdr>
          <w:divsChild>
            <w:div w:id="615412349">
              <w:marLeft w:val="0"/>
              <w:marRight w:val="0"/>
              <w:marTop w:val="0"/>
              <w:marBottom w:val="0"/>
              <w:divBdr>
                <w:top w:val="none" w:sz="0" w:space="0" w:color="auto"/>
                <w:left w:val="none" w:sz="0" w:space="0" w:color="auto"/>
                <w:bottom w:val="none" w:sz="0" w:space="0" w:color="auto"/>
                <w:right w:val="none" w:sz="0" w:space="0" w:color="auto"/>
              </w:divBdr>
            </w:div>
          </w:divsChild>
        </w:div>
        <w:div w:id="2067604781">
          <w:marLeft w:val="0"/>
          <w:marRight w:val="0"/>
          <w:marTop w:val="0"/>
          <w:marBottom w:val="0"/>
          <w:divBdr>
            <w:top w:val="none" w:sz="0" w:space="0" w:color="auto"/>
            <w:left w:val="none" w:sz="0" w:space="0" w:color="auto"/>
            <w:bottom w:val="none" w:sz="0" w:space="0" w:color="auto"/>
            <w:right w:val="none" w:sz="0" w:space="0" w:color="auto"/>
          </w:divBdr>
          <w:divsChild>
            <w:div w:id="3043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7914">
      <w:bodyDiv w:val="1"/>
      <w:marLeft w:val="0"/>
      <w:marRight w:val="0"/>
      <w:marTop w:val="0"/>
      <w:marBottom w:val="0"/>
      <w:divBdr>
        <w:top w:val="none" w:sz="0" w:space="0" w:color="auto"/>
        <w:left w:val="none" w:sz="0" w:space="0" w:color="auto"/>
        <w:bottom w:val="none" w:sz="0" w:space="0" w:color="auto"/>
        <w:right w:val="none" w:sz="0" w:space="0" w:color="auto"/>
      </w:divBdr>
    </w:div>
    <w:div w:id="1368989384">
      <w:bodyDiv w:val="1"/>
      <w:marLeft w:val="0"/>
      <w:marRight w:val="0"/>
      <w:marTop w:val="0"/>
      <w:marBottom w:val="0"/>
      <w:divBdr>
        <w:top w:val="none" w:sz="0" w:space="0" w:color="auto"/>
        <w:left w:val="none" w:sz="0" w:space="0" w:color="auto"/>
        <w:bottom w:val="none" w:sz="0" w:space="0" w:color="auto"/>
        <w:right w:val="none" w:sz="0" w:space="0" w:color="auto"/>
      </w:divBdr>
    </w:div>
    <w:div w:id="1408772123">
      <w:bodyDiv w:val="1"/>
      <w:marLeft w:val="0"/>
      <w:marRight w:val="0"/>
      <w:marTop w:val="0"/>
      <w:marBottom w:val="0"/>
      <w:divBdr>
        <w:top w:val="none" w:sz="0" w:space="0" w:color="auto"/>
        <w:left w:val="none" w:sz="0" w:space="0" w:color="auto"/>
        <w:bottom w:val="none" w:sz="0" w:space="0" w:color="auto"/>
        <w:right w:val="none" w:sz="0" w:space="0" w:color="auto"/>
      </w:divBdr>
    </w:div>
    <w:div w:id="1421826225">
      <w:bodyDiv w:val="1"/>
      <w:marLeft w:val="0"/>
      <w:marRight w:val="0"/>
      <w:marTop w:val="0"/>
      <w:marBottom w:val="0"/>
      <w:divBdr>
        <w:top w:val="none" w:sz="0" w:space="0" w:color="auto"/>
        <w:left w:val="none" w:sz="0" w:space="0" w:color="auto"/>
        <w:bottom w:val="none" w:sz="0" w:space="0" w:color="auto"/>
        <w:right w:val="none" w:sz="0" w:space="0" w:color="auto"/>
      </w:divBdr>
    </w:div>
    <w:div w:id="1474518374">
      <w:bodyDiv w:val="1"/>
      <w:marLeft w:val="0"/>
      <w:marRight w:val="0"/>
      <w:marTop w:val="0"/>
      <w:marBottom w:val="0"/>
      <w:divBdr>
        <w:top w:val="none" w:sz="0" w:space="0" w:color="auto"/>
        <w:left w:val="none" w:sz="0" w:space="0" w:color="auto"/>
        <w:bottom w:val="none" w:sz="0" w:space="0" w:color="auto"/>
        <w:right w:val="none" w:sz="0" w:space="0" w:color="auto"/>
      </w:divBdr>
      <w:divsChild>
        <w:div w:id="57748508">
          <w:marLeft w:val="0"/>
          <w:marRight w:val="0"/>
          <w:marTop w:val="0"/>
          <w:marBottom w:val="0"/>
          <w:divBdr>
            <w:top w:val="none" w:sz="0" w:space="0" w:color="auto"/>
            <w:left w:val="none" w:sz="0" w:space="0" w:color="auto"/>
            <w:bottom w:val="none" w:sz="0" w:space="0" w:color="auto"/>
            <w:right w:val="none" w:sz="0" w:space="0" w:color="auto"/>
          </w:divBdr>
          <w:divsChild>
            <w:div w:id="1981350181">
              <w:marLeft w:val="0"/>
              <w:marRight w:val="0"/>
              <w:marTop w:val="0"/>
              <w:marBottom w:val="0"/>
              <w:divBdr>
                <w:top w:val="none" w:sz="0" w:space="0" w:color="auto"/>
                <w:left w:val="none" w:sz="0" w:space="0" w:color="auto"/>
                <w:bottom w:val="none" w:sz="0" w:space="0" w:color="auto"/>
                <w:right w:val="none" w:sz="0" w:space="0" w:color="auto"/>
              </w:divBdr>
            </w:div>
          </w:divsChild>
        </w:div>
        <w:div w:id="362511922">
          <w:marLeft w:val="0"/>
          <w:marRight w:val="0"/>
          <w:marTop w:val="0"/>
          <w:marBottom w:val="0"/>
          <w:divBdr>
            <w:top w:val="none" w:sz="0" w:space="0" w:color="auto"/>
            <w:left w:val="none" w:sz="0" w:space="0" w:color="auto"/>
            <w:bottom w:val="none" w:sz="0" w:space="0" w:color="auto"/>
            <w:right w:val="none" w:sz="0" w:space="0" w:color="auto"/>
          </w:divBdr>
          <w:divsChild>
            <w:div w:id="1425036688">
              <w:marLeft w:val="0"/>
              <w:marRight w:val="0"/>
              <w:marTop w:val="0"/>
              <w:marBottom w:val="0"/>
              <w:divBdr>
                <w:top w:val="none" w:sz="0" w:space="0" w:color="auto"/>
                <w:left w:val="none" w:sz="0" w:space="0" w:color="auto"/>
                <w:bottom w:val="none" w:sz="0" w:space="0" w:color="auto"/>
                <w:right w:val="none" w:sz="0" w:space="0" w:color="auto"/>
              </w:divBdr>
            </w:div>
          </w:divsChild>
        </w:div>
        <w:div w:id="269630748">
          <w:marLeft w:val="0"/>
          <w:marRight w:val="0"/>
          <w:marTop w:val="0"/>
          <w:marBottom w:val="0"/>
          <w:divBdr>
            <w:top w:val="none" w:sz="0" w:space="0" w:color="auto"/>
            <w:left w:val="none" w:sz="0" w:space="0" w:color="auto"/>
            <w:bottom w:val="none" w:sz="0" w:space="0" w:color="auto"/>
            <w:right w:val="none" w:sz="0" w:space="0" w:color="auto"/>
          </w:divBdr>
          <w:divsChild>
            <w:div w:id="1822381933">
              <w:marLeft w:val="0"/>
              <w:marRight w:val="0"/>
              <w:marTop w:val="0"/>
              <w:marBottom w:val="0"/>
              <w:divBdr>
                <w:top w:val="none" w:sz="0" w:space="0" w:color="auto"/>
                <w:left w:val="none" w:sz="0" w:space="0" w:color="auto"/>
                <w:bottom w:val="none" w:sz="0" w:space="0" w:color="auto"/>
                <w:right w:val="none" w:sz="0" w:space="0" w:color="auto"/>
              </w:divBdr>
            </w:div>
          </w:divsChild>
        </w:div>
        <w:div w:id="974721989">
          <w:marLeft w:val="0"/>
          <w:marRight w:val="0"/>
          <w:marTop w:val="0"/>
          <w:marBottom w:val="0"/>
          <w:divBdr>
            <w:top w:val="none" w:sz="0" w:space="0" w:color="auto"/>
            <w:left w:val="none" w:sz="0" w:space="0" w:color="auto"/>
            <w:bottom w:val="none" w:sz="0" w:space="0" w:color="auto"/>
            <w:right w:val="none" w:sz="0" w:space="0" w:color="auto"/>
          </w:divBdr>
          <w:divsChild>
            <w:div w:id="1898541012">
              <w:marLeft w:val="0"/>
              <w:marRight w:val="0"/>
              <w:marTop w:val="0"/>
              <w:marBottom w:val="0"/>
              <w:divBdr>
                <w:top w:val="none" w:sz="0" w:space="0" w:color="auto"/>
                <w:left w:val="none" w:sz="0" w:space="0" w:color="auto"/>
                <w:bottom w:val="none" w:sz="0" w:space="0" w:color="auto"/>
                <w:right w:val="none" w:sz="0" w:space="0" w:color="auto"/>
              </w:divBdr>
            </w:div>
          </w:divsChild>
        </w:div>
        <w:div w:id="567880910">
          <w:marLeft w:val="0"/>
          <w:marRight w:val="0"/>
          <w:marTop w:val="0"/>
          <w:marBottom w:val="0"/>
          <w:divBdr>
            <w:top w:val="none" w:sz="0" w:space="0" w:color="auto"/>
            <w:left w:val="none" w:sz="0" w:space="0" w:color="auto"/>
            <w:bottom w:val="none" w:sz="0" w:space="0" w:color="auto"/>
            <w:right w:val="none" w:sz="0" w:space="0" w:color="auto"/>
          </w:divBdr>
          <w:divsChild>
            <w:div w:id="152451667">
              <w:marLeft w:val="0"/>
              <w:marRight w:val="0"/>
              <w:marTop w:val="0"/>
              <w:marBottom w:val="0"/>
              <w:divBdr>
                <w:top w:val="none" w:sz="0" w:space="0" w:color="auto"/>
                <w:left w:val="none" w:sz="0" w:space="0" w:color="auto"/>
                <w:bottom w:val="none" w:sz="0" w:space="0" w:color="auto"/>
                <w:right w:val="none" w:sz="0" w:space="0" w:color="auto"/>
              </w:divBdr>
            </w:div>
          </w:divsChild>
        </w:div>
        <w:div w:id="177502799">
          <w:marLeft w:val="0"/>
          <w:marRight w:val="0"/>
          <w:marTop w:val="0"/>
          <w:marBottom w:val="0"/>
          <w:divBdr>
            <w:top w:val="none" w:sz="0" w:space="0" w:color="auto"/>
            <w:left w:val="none" w:sz="0" w:space="0" w:color="auto"/>
            <w:bottom w:val="none" w:sz="0" w:space="0" w:color="auto"/>
            <w:right w:val="none" w:sz="0" w:space="0" w:color="auto"/>
          </w:divBdr>
          <w:divsChild>
            <w:div w:id="169661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24662">
      <w:bodyDiv w:val="1"/>
      <w:marLeft w:val="0"/>
      <w:marRight w:val="0"/>
      <w:marTop w:val="0"/>
      <w:marBottom w:val="0"/>
      <w:divBdr>
        <w:top w:val="none" w:sz="0" w:space="0" w:color="auto"/>
        <w:left w:val="none" w:sz="0" w:space="0" w:color="auto"/>
        <w:bottom w:val="none" w:sz="0" w:space="0" w:color="auto"/>
        <w:right w:val="none" w:sz="0" w:space="0" w:color="auto"/>
      </w:divBdr>
    </w:div>
    <w:div w:id="1602835344">
      <w:bodyDiv w:val="1"/>
      <w:marLeft w:val="0"/>
      <w:marRight w:val="0"/>
      <w:marTop w:val="0"/>
      <w:marBottom w:val="0"/>
      <w:divBdr>
        <w:top w:val="none" w:sz="0" w:space="0" w:color="auto"/>
        <w:left w:val="none" w:sz="0" w:space="0" w:color="auto"/>
        <w:bottom w:val="none" w:sz="0" w:space="0" w:color="auto"/>
        <w:right w:val="none" w:sz="0" w:space="0" w:color="auto"/>
      </w:divBdr>
      <w:divsChild>
        <w:div w:id="474181276">
          <w:marLeft w:val="0"/>
          <w:marRight w:val="0"/>
          <w:marTop w:val="0"/>
          <w:marBottom w:val="0"/>
          <w:divBdr>
            <w:top w:val="none" w:sz="0" w:space="0" w:color="auto"/>
            <w:left w:val="none" w:sz="0" w:space="0" w:color="auto"/>
            <w:bottom w:val="none" w:sz="0" w:space="0" w:color="auto"/>
            <w:right w:val="none" w:sz="0" w:space="0" w:color="auto"/>
          </w:divBdr>
          <w:divsChild>
            <w:div w:id="689835530">
              <w:marLeft w:val="0"/>
              <w:marRight w:val="0"/>
              <w:marTop w:val="0"/>
              <w:marBottom w:val="0"/>
              <w:divBdr>
                <w:top w:val="none" w:sz="0" w:space="0" w:color="auto"/>
                <w:left w:val="none" w:sz="0" w:space="0" w:color="auto"/>
                <w:bottom w:val="none" w:sz="0" w:space="0" w:color="auto"/>
                <w:right w:val="none" w:sz="0" w:space="0" w:color="auto"/>
              </w:divBdr>
            </w:div>
          </w:divsChild>
        </w:div>
        <w:div w:id="522784018">
          <w:marLeft w:val="0"/>
          <w:marRight w:val="0"/>
          <w:marTop w:val="0"/>
          <w:marBottom w:val="0"/>
          <w:divBdr>
            <w:top w:val="none" w:sz="0" w:space="0" w:color="auto"/>
            <w:left w:val="none" w:sz="0" w:space="0" w:color="auto"/>
            <w:bottom w:val="none" w:sz="0" w:space="0" w:color="auto"/>
            <w:right w:val="none" w:sz="0" w:space="0" w:color="auto"/>
          </w:divBdr>
          <w:divsChild>
            <w:div w:id="2021660117">
              <w:marLeft w:val="0"/>
              <w:marRight w:val="0"/>
              <w:marTop w:val="0"/>
              <w:marBottom w:val="0"/>
              <w:divBdr>
                <w:top w:val="none" w:sz="0" w:space="0" w:color="auto"/>
                <w:left w:val="none" w:sz="0" w:space="0" w:color="auto"/>
                <w:bottom w:val="none" w:sz="0" w:space="0" w:color="auto"/>
                <w:right w:val="none" w:sz="0" w:space="0" w:color="auto"/>
              </w:divBdr>
            </w:div>
          </w:divsChild>
        </w:div>
        <w:div w:id="1505974498">
          <w:marLeft w:val="0"/>
          <w:marRight w:val="0"/>
          <w:marTop w:val="0"/>
          <w:marBottom w:val="0"/>
          <w:divBdr>
            <w:top w:val="none" w:sz="0" w:space="0" w:color="auto"/>
            <w:left w:val="none" w:sz="0" w:space="0" w:color="auto"/>
            <w:bottom w:val="none" w:sz="0" w:space="0" w:color="auto"/>
            <w:right w:val="none" w:sz="0" w:space="0" w:color="auto"/>
          </w:divBdr>
          <w:divsChild>
            <w:div w:id="1993755322">
              <w:marLeft w:val="0"/>
              <w:marRight w:val="0"/>
              <w:marTop w:val="0"/>
              <w:marBottom w:val="0"/>
              <w:divBdr>
                <w:top w:val="none" w:sz="0" w:space="0" w:color="auto"/>
                <w:left w:val="none" w:sz="0" w:space="0" w:color="auto"/>
                <w:bottom w:val="none" w:sz="0" w:space="0" w:color="auto"/>
                <w:right w:val="none" w:sz="0" w:space="0" w:color="auto"/>
              </w:divBdr>
            </w:div>
          </w:divsChild>
        </w:div>
        <w:div w:id="1374892090">
          <w:marLeft w:val="0"/>
          <w:marRight w:val="0"/>
          <w:marTop w:val="0"/>
          <w:marBottom w:val="0"/>
          <w:divBdr>
            <w:top w:val="none" w:sz="0" w:space="0" w:color="auto"/>
            <w:left w:val="none" w:sz="0" w:space="0" w:color="auto"/>
            <w:bottom w:val="none" w:sz="0" w:space="0" w:color="auto"/>
            <w:right w:val="none" w:sz="0" w:space="0" w:color="auto"/>
          </w:divBdr>
          <w:divsChild>
            <w:div w:id="1822572287">
              <w:marLeft w:val="0"/>
              <w:marRight w:val="0"/>
              <w:marTop w:val="0"/>
              <w:marBottom w:val="0"/>
              <w:divBdr>
                <w:top w:val="none" w:sz="0" w:space="0" w:color="auto"/>
                <w:left w:val="none" w:sz="0" w:space="0" w:color="auto"/>
                <w:bottom w:val="none" w:sz="0" w:space="0" w:color="auto"/>
                <w:right w:val="none" w:sz="0" w:space="0" w:color="auto"/>
              </w:divBdr>
            </w:div>
          </w:divsChild>
        </w:div>
        <w:div w:id="1702170530">
          <w:marLeft w:val="0"/>
          <w:marRight w:val="0"/>
          <w:marTop w:val="0"/>
          <w:marBottom w:val="0"/>
          <w:divBdr>
            <w:top w:val="none" w:sz="0" w:space="0" w:color="auto"/>
            <w:left w:val="none" w:sz="0" w:space="0" w:color="auto"/>
            <w:bottom w:val="none" w:sz="0" w:space="0" w:color="auto"/>
            <w:right w:val="none" w:sz="0" w:space="0" w:color="auto"/>
          </w:divBdr>
          <w:divsChild>
            <w:div w:id="889654392">
              <w:marLeft w:val="0"/>
              <w:marRight w:val="0"/>
              <w:marTop w:val="0"/>
              <w:marBottom w:val="0"/>
              <w:divBdr>
                <w:top w:val="none" w:sz="0" w:space="0" w:color="auto"/>
                <w:left w:val="none" w:sz="0" w:space="0" w:color="auto"/>
                <w:bottom w:val="none" w:sz="0" w:space="0" w:color="auto"/>
                <w:right w:val="none" w:sz="0" w:space="0" w:color="auto"/>
              </w:divBdr>
            </w:div>
          </w:divsChild>
        </w:div>
        <w:div w:id="1889144342">
          <w:marLeft w:val="0"/>
          <w:marRight w:val="0"/>
          <w:marTop w:val="0"/>
          <w:marBottom w:val="0"/>
          <w:divBdr>
            <w:top w:val="none" w:sz="0" w:space="0" w:color="auto"/>
            <w:left w:val="none" w:sz="0" w:space="0" w:color="auto"/>
            <w:bottom w:val="none" w:sz="0" w:space="0" w:color="auto"/>
            <w:right w:val="none" w:sz="0" w:space="0" w:color="auto"/>
          </w:divBdr>
          <w:divsChild>
            <w:div w:id="136972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22773">
      <w:bodyDiv w:val="1"/>
      <w:marLeft w:val="0"/>
      <w:marRight w:val="0"/>
      <w:marTop w:val="0"/>
      <w:marBottom w:val="0"/>
      <w:divBdr>
        <w:top w:val="none" w:sz="0" w:space="0" w:color="auto"/>
        <w:left w:val="none" w:sz="0" w:space="0" w:color="auto"/>
        <w:bottom w:val="none" w:sz="0" w:space="0" w:color="auto"/>
        <w:right w:val="none" w:sz="0" w:space="0" w:color="auto"/>
      </w:divBdr>
      <w:divsChild>
        <w:div w:id="451364962">
          <w:marLeft w:val="0"/>
          <w:marRight w:val="0"/>
          <w:marTop w:val="0"/>
          <w:marBottom w:val="0"/>
          <w:divBdr>
            <w:top w:val="none" w:sz="0" w:space="0" w:color="auto"/>
            <w:left w:val="none" w:sz="0" w:space="0" w:color="auto"/>
            <w:bottom w:val="none" w:sz="0" w:space="0" w:color="auto"/>
            <w:right w:val="none" w:sz="0" w:space="0" w:color="auto"/>
          </w:divBdr>
          <w:divsChild>
            <w:div w:id="1635717929">
              <w:marLeft w:val="0"/>
              <w:marRight w:val="0"/>
              <w:marTop w:val="0"/>
              <w:marBottom w:val="0"/>
              <w:divBdr>
                <w:top w:val="none" w:sz="0" w:space="0" w:color="auto"/>
                <w:left w:val="none" w:sz="0" w:space="0" w:color="auto"/>
                <w:bottom w:val="none" w:sz="0" w:space="0" w:color="auto"/>
                <w:right w:val="none" w:sz="0" w:space="0" w:color="auto"/>
              </w:divBdr>
            </w:div>
          </w:divsChild>
        </w:div>
        <w:div w:id="21832047">
          <w:marLeft w:val="0"/>
          <w:marRight w:val="0"/>
          <w:marTop w:val="0"/>
          <w:marBottom w:val="0"/>
          <w:divBdr>
            <w:top w:val="none" w:sz="0" w:space="0" w:color="auto"/>
            <w:left w:val="none" w:sz="0" w:space="0" w:color="auto"/>
            <w:bottom w:val="none" w:sz="0" w:space="0" w:color="auto"/>
            <w:right w:val="none" w:sz="0" w:space="0" w:color="auto"/>
          </w:divBdr>
          <w:divsChild>
            <w:div w:id="1783914096">
              <w:marLeft w:val="0"/>
              <w:marRight w:val="0"/>
              <w:marTop w:val="0"/>
              <w:marBottom w:val="0"/>
              <w:divBdr>
                <w:top w:val="none" w:sz="0" w:space="0" w:color="auto"/>
                <w:left w:val="none" w:sz="0" w:space="0" w:color="auto"/>
                <w:bottom w:val="none" w:sz="0" w:space="0" w:color="auto"/>
                <w:right w:val="none" w:sz="0" w:space="0" w:color="auto"/>
              </w:divBdr>
            </w:div>
          </w:divsChild>
        </w:div>
        <w:div w:id="573204115">
          <w:marLeft w:val="0"/>
          <w:marRight w:val="0"/>
          <w:marTop w:val="0"/>
          <w:marBottom w:val="0"/>
          <w:divBdr>
            <w:top w:val="none" w:sz="0" w:space="0" w:color="auto"/>
            <w:left w:val="none" w:sz="0" w:space="0" w:color="auto"/>
            <w:bottom w:val="none" w:sz="0" w:space="0" w:color="auto"/>
            <w:right w:val="none" w:sz="0" w:space="0" w:color="auto"/>
          </w:divBdr>
          <w:divsChild>
            <w:div w:id="1043407508">
              <w:marLeft w:val="0"/>
              <w:marRight w:val="0"/>
              <w:marTop w:val="0"/>
              <w:marBottom w:val="0"/>
              <w:divBdr>
                <w:top w:val="none" w:sz="0" w:space="0" w:color="auto"/>
                <w:left w:val="none" w:sz="0" w:space="0" w:color="auto"/>
                <w:bottom w:val="none" w:sz="0" w:space="0" w:color="auto"/>
                <w:right w:val="none" w:sz="0" w:space="0" w:color="auto"/>
              </w:divBdr>
            </w:div>
          </w:divsChild>
        </w:div>
        <w:div w:id="860632246">
          <w:marLeft w:val="0"/>
          <w:marRight w:val="0"/>
          <w:marTop w:val="0"/>
          <w:marBottom w:val="0"/>
          <w:divBdr>
            <w:top w:val="none" w:sz="0" w:space="0" w:color="auto"/>
            <w:left w:val="none" w:sz="0" w:space="0" w:color="auto"/>
            <w:bottom w:val="none" w:sz="0" w:space="0" w:color="auto"/>
            <w:right w:val="none" w:sz="0" w:space="0" w:color="auto"/>
          </w:divBdr>
          <w:divsChild>
            <w:div w:id="817724025">
              <w:marLeft w:val="0"/>
              <w:marRight w:val="0"/>
              <w:marTop w:val="0"/>
              <w:marBottom w:val="0"/>
              <w:divBdr>
                <w:top w:val="none" w:sz="0" w:space="0" w:color="auto"/>
                <w:left w:val="none" w:sz="0" w:space="0" w:color="auto"/>
                <w:bottom w:val="none" w:sz="0" w:space="0" w:color="auto"/>
                <w:right w:val="none" w:sz="0" w:space="0" w:color="auto"/>
              </w:divBdr>
            </w:div>
          </w:divsChild>
        </w:div>
        <w:div w:id="727413578">
          <w:marLeft w:val="0"/>
          <w:marRight w:val="0"/>
          <w:marTop w:val="0"/>
          <w:marBottom w:val="0"/>
          <w:divBdr>
            <w:top w:val="none" w:sz="0" w:space="0" w:color="auto"/>
            <w:left w:val="none" w:sz="0" w:space="0" w:color="auto"/>
            <w:bottom w:val="none" w:sz="0" w:space="0" w:color="auto"/>
            <w:right w:val="none" w:sz="0" w:space="0" w:color="auto"/>
          </w:divBdr>
          <w:divsChild>
            <w:div w:id="1401439278">
              <w:marLeft w:val="0"/>
              <w:marRight w:val="0"/>
              <w:marTop w:val="0"/>
              <w:marBottom w:val="0"/>
              <w:divBdr>
                <w:top w:val="none" w:sz="0" w:space="0" w:color="auto"/>
                <w:left w:val="none" w:sz="0" w:space="0" w:color="auto"/>
                <w:bottom w:val="none" w:sz="0" w:space="0" w:color="auto"/>
                <w:right w:val="none" w:sz="0" w:space="0" w:color="auto"/>
              </w:divBdr>
            </w:div>
          </w:divsChild>
        </w:div>
        <w:div w:id="1138493826">
          <w:marLeft w:val="0"/>
          <w:marRight w:val="0"/>
          <w:marTop w:val="0"/>
          <w:marBottom w:val="0"/>
          <w:divBdr>
            <w:top w:val="none" w:sz="0" w:space="0" w:color="auto"/>
            <w:left w:val="none" w:sz="0" w:space="0" w:color="auto"/>
            <w:bottom w:val="none" w:sz="0" w:space="0" w:color="auto"/>
            <w:right w:val="none" w:sz="0" w:space="0" w:color="auto"/>
          </w:divBdr>
          <w:divsChild>
            <w:div w:id="416755864">
              <w:marLeft w:val="0"/>
              <w:marRight w:val="0"/>
              <w:marTop w:val="0"/>
              <w:marBottom w:val="0"/>
              <w:divBdr>
                <w:top w:val="none" w:sz="0" w:space="0" w:color="auto"/>
                <w:left w:val="none" w:sz="0" w:space="0" w:color="auto"/>
                <w:bottom w:val="none" w:sz="0" w:space="0" w:color="auto"/>
                <w:right w:val="none" w:sz="0" w:space="0" w:color="auto"/>
              </w:divBdr>
            </w:div>
          </w:divsChild>
        </w:div>
        <w:div w:id="1480003100">
          <w:marLeft w:val="0"/>
          <w:marRight w:val="0"/>
          <w:marTop w:val="0"/>
          <w:marBottom w:val="0"/>
          <w:divBdr>
            <w:top w:val="none" w:sz="0" w:space="0" w:color="auto"/>
            <w:left w:val="none" w:sz="0" w:space="0" w:color="auto"/>
            <w:bottom w:val="none" w:sz="0" w:space="0" w:color="auto"/>
            <w:right w:val="none" w:sz="0" w:space="0" w:color="auto"/>
          </w:divBdr>
          <w:divsChild>
            <w:div w:id="121977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5441">
      <w:bodyDiv w:val="1"/>
      <w:marLeft w:val="0"/>
      <w:marRight w:val="0"/>
      <w:marTop w:val="0"/>
      <w:marBottom w:val="0"/>
      <w:divBdr>
        <w:top w:val="none" w:sz="0" w:space="0" w:color="auto"/>
        <w:left w:val="none" w:sz="0" w:space="0" w:color="auto"/>
        <w:bottom w:val="none" w:sz="0" w:space="0" w:color="auto"/>
        <w:right w:val="none" w:sz="0" w:space="0" w:color="auto"/>
      </w:divBdr>
    </w:div>
    <w:div w:id="1706952273">
      <w:bodyDiv w:val="1"/>
      <w:marLeft w:val="0"/>
      <w:marRight w:val="0"/>
      <w:marTop w:val="0"/>
      <w:marBottom w:val="0"/>
      <w:divBdr>
        <w:top w:val="none" w:sz="0" w:space="0" w:color="auto"/>
        <w:left w:val="none" w:sz="0" w:space="0" w:color="auto"/>
        <w:bottom w:val="none" w:sz="0" w:space="0" w:color="auto"/>
        <w:right w:val="none" w:sz="0" w:space="0" w:color="auto"/>
      </w:divBdr>
    </w:div>
    <w:div w:id="1717046732">
      <w:bodyDiv w:val="1"/>
      <w:marLeft w:val="0"/>
      <w:marRight w:val="0"/>
      <w:marTop w:val="0"/>
      <w:marBottom w:val="0"/>
      <w:divBdr>
        <w:top w:val="none" w:sz="0" w:space="0" w:color="auto"/>
        <w:left w:val="none" w:sz="0" w:space="0" w:color="auto"/>
        <w:bottom w:val="none" w:sz="0" w:space="0" w:color="auto"/>
        <w:right w:val="none" w:sz="0" w:space="0" w:color="auto"/>
      </w:divBdr>
    </w:div>
    <w:div w:id="1718506683">
      <w:bodyDiv w:val="1"/>
      <w:marLeft w:val="0"/>
      <w:marRight w:val="0"/>
      <w:marTop w:val="0"/>
      <w:marBottom w:val="0"/>
      <w:divBdr>
        <w:top w:val="none" w:sz="0" w:space="0" w:color="auto"/>
        <w:left w:val="none" w:sz="0" w:space="0" w:color="auto"/>
        <w:bottom w:val="none" w:sz="0" w:space="0" w:color="auto"/>
        <w:right w:val="none" w:sz="0" w:space="0" w:color="auto"/>
      </w:divBdr>
      <w:divsChild>
        <w:div w:id="351107430">
          <w:marLeft w:val="0"/>
          <w:marRight w:val="0"/>
          <w:marTop w:val="0"/>
          <w:marBottom w:val="0"/>
          <w:divBdr>
            <w:top w:val="none" w:sz="0" w:space="0" w:color="auto"/>
            <w:left w:val="none" w:sz="0" w:space="0" w:color="auto"/>
            <w:bottom w:val="none" w:sz="0" w:space="0" w:color="auto"/>
            <w:right w:val="none" w:sz="0" w:space="0" w:color="auto"/>
          </w:divBdr>
          <w:divsChild>
            <w:div w:id="42804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68940">
      <w:bodyDiv w:val="1"/>
      <w:marLeft w:val="0"/>
      <w:marRight w:val="0"/>
      <w:marTop w:val="0"/>
      <w:marBottom w:val="0"/>
      <w:divBdr>
        <w:top w:val="none" w:sz="0" w:space="0" w:color="auto"/>
        <w:left w:val="none" w:sz="0" w:space="0" w:color="auto"/>
        <w:bottom w:val="none" w:sz="0" w:space="0" w:color="auto"/>
        <w:right w:val="none" w:sz="0" w:space="0" w:color="auto"/>
      </w:divBdr>
      <w:divsChild>
        <w:div w:id="1261596535">
          <w:marLeft w:val="0"/>
          <w:marRight w:val="0"/>
          <w:marTop w:val="0"/>
          <w:marBottom w:val="0"/>
          <w:divBdr>
            <w:top w:val="none" w:sz="0" w:space="0" w:color="auto"/>
            <w:left w:val="none" w:sz="0" w:space="0" w:color="auto"/>
            <w:bottom w:val="none" w:sz="0" w:space="0" w:color="auto"/>
            <w:right w:val="none" w:sz="0" w:space="0" w:color="auto"/>
          </w:divBdr>
          <w:divsChild>
            <w:div w:id="2087458983">
              <w:marLeft w:val="0"/>
              <w:marRight w:val="0"/>
              <w:marTop w:val="0"/>
              <w:marBottom w:val="0"/>
              <w:divBdr>
                <w:top w:val="none" w:sz="0" w:space="0" w:color="auto"/>
                <w:left w:val="none" w:sz="0" w:space="0" w:color="auto"/>
                <w:bottom w:val="none" w:sz="0" w:space="0" w:color="auto"/>
                <w:right w:val="none" w:sz="0" w:space="0" w:color="auto"/>
              </w:divBdr>
            </w:div>
          </w:divsChild>
        </w:div>
        <w:div w:id="892697679">
          <w:marLeft w:val="0"/>
          <w:marRight w:val="0"/>
          <w:marTop w:val="0"/>
          <w:marBottom w:val="0"/>
          <w:divBdr>
            <w:top w:val="none" w:sz="0" w:space="0" w:color="auto"/>
            <w:left w:val="none" w:sz="0" w:space="0" w:color="auto"/>
            <w:bottom w:val="none" w:sz="0" w:space="0" w:color="auto"/>
            <w:right w:val="none" w:sz="0" w:space="0" w:color="auto"/>
          </w:divBdr>
          <w:divsChild>
            <w:div w:id="1333025046">
              <w:marLeft w:val="0"/>
              <w:marRight w:val="0"/>
              <w:marTop w:val="0"/>
              <w:marBottom w:val="0"/>
              <w:divBdr>
                <w:top w:val="none" w:sz="0" w:space="0" w:color="auto"/>
                <w:left w:val="none" w:sz="0" w:space="0" w:color="auto"/>
                <w:bottom w:val="none" w:sz="0" w:space="0" w:color="auto"/>
                <w:right w:val="none" w:sz="0" w:space="0" w:color="auto"/>
              </w:divBdr>
            </w:div>
          </w:divsChild>
        </w:div>
        <w:div w:id="1510100149">
          <w:marLeft w:val="0"/>
          <w:marRight w:val="0"/>
          <w:marTop w:val="0"/>
          <w:marBottom w:val="0"/>
          <w:divBdr>
            <w:top w:val="none" w:sz="0" w:space="0" w:color="auto"/>
            <w:left w:val="none" w:sz="0" w:space="0" w:color="auto"/>
            <w:bottom w:val="none" w:sz="0" w:space="0" w:color="auto"/>
            <w:right w:val="none" w:sz="0" w:space="0" w:color="auto"/>
          </w:divBdr>
          <w:divsChild>
            <w:div w:id="197087166">
              <w:marLeft w:val="0"/>
              <w:marRight w:val="0"/>
              <w:marTop w:val="0"/>
              <w:marBottom w:val="0"/>
              <w:divBdr>
                <w:top w:val="none" w:sz="0" w:space="0" w:color="auto"/>
                <w:left w:val="none" w:sz="0" w:space="0" w:color="auto"/>
                <w:bottom w:val="none" w:sz="0" w:space="0" w:color="auto"/>
                <w:right w:val="none" w:sz="0" w:space="0" w:color="auto"/>
              </w:divBdr>
            </w:div>
          </w:divsChild>
        </w:div>
        <w:div w:id="934215715">
          <w:marLeft w:val="0"/>
          <w:marRight w:val="0"/>
          <w:marTop w:val="0"/>
          <w:marBottom w:val="0"/>
          <w:divBdr>
            <w:top w:val="none" w:sz="0" w:space="0" w:color="auto"/>
            <w:left w:val="none" w:sz="0" w:space="0" w:color="auto"/>
            <w:bottom w:val="none" w:sz="0" w:space="0" w:color="auto"/>
            <w:right w:val="none" w:sz="0" w:space="0" w:color="auto"/>
          </w:divBdr>
          <w:divsChild>
            <w:div w:id="1486698248">
              <w:marLeft w:val="0"/>
              <w:marRight w:val="0"/>
              <w:marTop w:val="0"/>
              <w:marBottom w:val="0"/>
              <w:divBdr>
                <w:top w:val="none" w:sz="0" w:space="0" w:color="auto"/>
                <w:left w:val="none" w:sz="0" w:space="0" w:color="auto"/>
                <w:bottom w:val="none" w:sz="0" w:space="0" w:color="auto"/>
                <w:right w:val="none" w:sz="0" w:space="0" w:color="auto"/>
              </w:divBdr>
            </w:div>
          </w:divsChild>
        </w:div>
        <w:div w:id="1071122003">
          <w:marLeft w:val="0"/>
          <w:marRight w:val="0"/>
          <w:marTop w:val="0"/>
          <w:marBottom w:val="0"/>
          <w:divBdr>
            <w:top w:val="none" w:sz="0" w:space="0" w:color="auto"/>
            <w:left w:val="none" w:sz="0" w:space="0" w:color="auto"/>
            <w:bottom w:val="none" w:sz="0" w:space="0" w:color="auto"/>
            <w:right w:val="none" w:sz="0" w:space="0" w:color="auto"/>
          </w:divBdr>
          <w:divsChild>
            <w:div w:id="1445879766">
              <w:marLeft w:val="0"/>
              <w:marRight w:val="0"/>
              <w:marTop w:val="0"/>
              <w:marBottom w:val="0"/>
              <w:divBdr>
                <w:top w:val="none" w:sz="0" w:space="0" w:color="auto"/>
                <w:left w:val="none" w:sz="0" w:space="0" w:color="auto"/>
                <w:bottom w:val="none" w:sz="0" w:space="0" w:color="auto"/>
                <w:right w:val="none" w:sz="0" w:space="0" w:color="auto"/>
              </w:divBdr>
            </w:div>
          </w:divsChild>
        </w:div>
        <w:div w:id="1846550249">
          <w:marLeft w:val="0"/>
          <w:marRight w:val="0"/>
          <w:marTop w:val="0"/>
          <w:marBottom w:val="0"/>
          <w:divBdr>
            <w:top w:val="none" w:sz="0" w:space="0" w:color="auto"/>
            <w:left w:val="none" w:sz="0" w:space="0" w:color="auto"/>
            <w:bottom w:val="none" w:sz="0" w:space="0" w:color="auto"/>
            <w:right w:val="none" w:sz="0" w:space="0" w:color="auto"/>
          </w:divBdr>
          <w:divsChild>
            <w:div w:id="47206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588454">
      <w:bodyDiv w:val="1"/>
      <w:marLeft w:val="0"/>
      <w:marRight w:val="0"/>
      <w:marTop w:val="0"/>
      <w:marBottom w:val="0"/>
      <w:divBdr>
        <w:top w:val="none" w:sz="0" w:space="0" w:color="auto"/>
        <w:left w:val="none" w:sz="0" w:space="0" w:color="auto"/>
        <w:bottom w:val="none" w:sz="0" w:space="0" w:color="auto"/>
        <w:right w:val="none" w:sz="0" w:space="0" w:color="auto"/>
      </w:divBdr>
    </w:div>
    <w:div w:id="2021811040">
      <w:bodyDiv w:val="1"/>
      <w:marLeft w:val="0"/>
      <w:marRight w:val="0"/>
      <w:marTop w:val="0"/>
      <w:marBottom w:val="0"/>
      <w:divBdr>
        <w:top w:val="none" w:sz="0" w:space="0" w:color="auto"/>
        <w:left w:val="none" w:sz="0" w:space="0" w:color="auto"/>
        <w:bottom w:val="none" w:sz="0" w:space="0" w:color="auto"/>
        <w:right w:val="none" w:sz="0" w:space="0" w:color="auto"/>
      </w:divBdr>
    </w:div>
    <w:div w:id="2029286898">
      <w:bodyDiv w:val="1"/>
      <w:marLeft w:val="0"/>
      <w:marRight w:val="0"/>
      <w:marTop w:val="0"/>
      <w:marBottom w:val="0"/>
      <w:divBdr>
        <w:top w:val="none" w:sz="0" w:space="0" w:color="auto"/>
        <w:left w:val="none" w:sz="0" w:space="0" w:color="auto"/>
        <w:bottom w:val="none" w:sz="0" w:space="0" w:color="auto"/>
        <w:right w:val="none" w:sz="0" w:space="0" w:color="auto"/>
      </w:divBdr>
      <w:divsChild>
        <w:div w:id="395711039">
          <w:marLeft w:val="0"/>
          <w:marRight w:val="0"/>
          <w:marTop w:val="0"/>
          <w:marBottom w:val="0"/>
          <w:divBdr>
            <w:top w:val="none" w:sz="0" w:space="0" w:color="auto"/>
            <w:left w:val="none" w:sz="0" w:space="0" w:color="auto"/>
            <w:bottom w:val="none" w:sz="0" w:space="0" w:color="auto"/>
            <w:right w:val="none" w:sz="0" w:space="0" w:color="auto"/>
          </w:divBdr>
          <w:divsChild>
            <w:div w:id="545027548">
              <w:marLeft w:val="0"/>
              <w:marRight w:val="0"/>
              <w:marTop w:val="0"/>
              <w:marBottom w:val="0"/>
              <w:divBdr>
                <w:top w:val="none" w:sz="0" w:space="0" w:color="auto"/>
                <w:left w:val="none" w:sz="0" w:space="0" w:color="auto"/>
                <w:bottom w:val="none" w:sz="0" w:space="0" w:color="auto"/>
                <w:right w:val="none" w:sz="0" w:space="0" w:color="auto"/>
              </w:divBdr>
            </w:div>
          </w:divsChild>
        </w:div>
        <w:div w:id="1633710432">
          <w:marLeft w:val="0"/>
          <w:marRight w:val="0"/>
          <w:marTop w:val="0"/>
          <w:marBottom w:val="0"/>
          <w:divBdr>
            <w:top w:val="none" w:sz="0" w:space="0" w:color="auto"/>
            <w:left w:val="none" w:sz="0" w:space="0" w:color="auto"/>
            <w:bottom w:val="none" w:sz="0" w:space="0" w:color="auto"/>
            <w:right w:val="none" w:sz="0" w:space="0" w:color="auto"/>
          </w:divBdr>
          <w:divsChild>
            <w:div w:id="2065787227">
              <w:marLeft w:val="0"/>
              <w:marRight w:val="0"/>
              <w:marTop w:val="0"/>
              <w:marBottom w:val="0"/>
              <w:divBdr>
                <w:top w:val="none" w:sz="0" w:space="0" w:color="auto"/>
                <w:left w:val="none" w:sz="0" w:space="0" w:color="auto"/>
                <w:bottom w:val="none" w:sz="0" w:space="0" w:color="auto"/>
                <w:right w:val="none" w:sz="0" w:space="0" w:color="auto"/>
              </w:divBdr>
            </w:div>
          </w:divsChild>
        </w:div>
        <w:div w:id="1208489319">
          <w:marLeft w:val="0"/>
          <w:marRight w:val="0"/>
          <w:marTop w:val="0"/>
          <w:marBottom w:val="0"/>
          <w:divBdr>
            <w:top w:val="none" w:sz="0" w:space="0" w:color="auto"/>
            <w:left w:val="none" w:sz="0" w:space="0" w:color="auto"/>
            <w:bottom w:val="none" w:sz="0" w:space="0" w:color="auto"/>
            <w:right w:val="none" w:sz="0" w:space="0" w:color="auto"/>
          </w:divBdr>
          <w:divsChild>
            <w:div w:id="186532453">
              <w:marLeft w:val="0"/>
              <w:marRight w:val="0"/>
              <w:marTop w:val="0"/>
              <w:marBottom w:val="0"/>
              <w:divBdr>
                <w:top w:val="none" w:sz="0" w:space="0" w:color="auto"/>
                <w:left w:val="none" w:sz="0" w:space="0" w:color="auto"/>
                <w:bottom w:val="none" w:sz="0" w:space="0" w:color="auto"/>
                <w:right w:val="none" w:sz="0" w:space="0" w:color="auto"/>
              </w:divBdr>
            </w:div>
          </w:divsChild>
        </w:div>
        <w:div w:id="2006008448">
          <w:marLeft w:val="0"/>
          <w:marRight w:val="0"/>
          <w:marTop w:val="0"/>
          <w:marBottom w:val="0"/>
          <w:divBdr>
            <w:top w:val="none" w:sz="0" w:space="0" w:color="auto"/>
            <w:left w:val="none" w:sz="0" w:space="0" w:color="auto"/>
            <w:bottom w:val="none" w:sz="0" w:space="0" w:color="auto"/>
            <w:right w:val="none" w:sz="0" w:space="0" w:color="auto"/>
          </w:divBdr>
          <w:divsChild>
            <w:div w:id="196890886">
              <w:marLeft w:val="0"/>
              <w:marRight w:val="0"/>
              <w:marTop w:val="0"/>
              <w:marBottom w:val="0"/>
              <w:divBdr>
                <w:top w:val="none" w:sz="0" w:space="0" w:color="auto"/>
                <w:left w:val="none" w:sz="0" w:space="0" w:color="auto"/>
                <w:bottom w:val="none" w:sz="0" w:space="0" w:color="auto"/>
                <w:right w:val="none" w:sz="0" w:space="0" w:color="auto"/>
              </w:divBdr>
            </w:div>
          </w:divsChild>
        </w:div>
        <w:div w:id="220602864">
          <w:marLeft w:val="0"/>
          <w:marRight w:val="0"/>
          <w:marTop w:val="0"/>
          <w:marBottom w:val="0"/>
          <w:divBdr>
            <w:top w:val="none" w:sz="0" w:space="0" w:color="auto"/>
            <w:left w:val="none" w:sz="0" w:space="0" w:color="auto"/>
            <w:bottom w:val="none" w:sz="0" w:space="0" w:color="auto"/>
            <w:right w:val="none" w:sz="0" w:space="0" w:color="auto"/>
          </w:divBdr>
          <w:divsChild>
            <w:div w:id="121033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16118">
      <w:bodyDiv w:val="1"/>
      <w:marLeft w:val="0"/>
      <w:marRight w:val="0"/>
      <w:marTop w:val="0"/>
      <w:marBottom w:val="0"/>
      <w:divBdr>
        <w:top w:val="none" w:sz="0" w:space="0" w:color="auto"/>
        <w:left w:val="none" w:sz="0" w:space="0" w:color="auto"/>
        <w:bottom w:val="none" w:sz="0" w:space="0" w:color="auto"/>
        <w:right w:val="none" w:sz="0" w:space="0" w:color="auto"/>
      </w:divBdr>
    </w:div>
    <w:div w:id="2124034166">
      <w:bodyDiv w:val="1"/>
      <w:marLeft w:val="0"/>
      <w:marRight w:val="0"/>
      <w:marTop w:val="0"/>
      <w:marBottom w:val="0"/>
      <w:divBdr>
        <w:top w:val="none" w:sz="0" w:space="0" w:color="auto"/>
        <w:left w:val="none" w:sz="0" w:space="0" w:color="auto"/>
        <w:bottom w:val="none" w:sz="0" w:space="0" w:color="auto"/>
        <w:right w:val="none" w:sz="0" w:space="0" w:color="auto"/>
      </w:divBdr>
      <w:divsChild>
        <w:div w:id="1506551208">
          <w:marLeft w:val="0"/>
          <w:marRight w:val="0"/>
          <w:marTop w:val="0"/>
          <w:marBottom w:val="0"/>
          <w:divBdr>
            <w:top w:val="none" w:sz="0" w:space="0" w:color="auto"/>
            <w:left w:val="none" w:sz="0" w:space="0" w:color="auto"/>
            <w:bottom w:val="none" w:sz="0" w:space="0" w:color="auto"/>
            <w:right w:val="none" w:sz="0" w:space="0" w:color="auto"/>
          </w:divBdr>
          <w:divsChild>
            <w:div w:id="1655714838">
              <w:marLeft w:val="0"/>
              <w:marRight w:val="0"/>
              <w:marTop w:val="0"/>
              <w:marBottom w:val="0"/>
              <w:divBdr>
                <w:top w:val="none" w:sz="0" w:space="0" w:color="auto"/>
                <w:left w:val="none" w:sz="0" w:space="0" w:color="auto"/>
                <w:bottom w:val="none" w:sz="0" w:space="0" w:color="auto"/>
                <w:right w:val="none" w:sz="0" w:space="0" w:color="auto"/>
              </w:divBdr>
            </w:div>
          </w:divsChild>
        </w:div>
        <w:div w:id="372341400">
          <w:marLeft w:val="0"/>
          <w:marRight w:val="0"/>
          <w:marTop w:val="0"/>
          <w:marBottom w:val="0"/>
          <w:divBdr>
            <w:top w:val="none" w:sz="0" w:space="0" w:color="auto"/>
            <w:left w:val="none" w:sz="0" w:space="0" w:color="auto"/>
            <w:bottom w:val="none" w:sz="0" w:space="0" w:color="auto"/>
            <w:right w:val="none" w:sz="0" w:space="0" w:color="auto"/>
          </w:divBdr>
          <w:divsChild>
            <w:div w:id="752774075">
              <w:marLeft w:val="0"/>
              <w:marRight w:val="0"/>
              <w:marTop w:val="0"/>
              <w:marBottom w:val="0"/>
              <w:divBdr>
                <w:top w:val="none" w:sz="0" w:space="0" w:color="auto"/>
                <w:left w:val="none" w:sz="0" w:space="0" w:color="auto"/>
                <w:bottom w:val="none" w:sz="0" w:space="0" w:color="auto"/>
                <w:right w:val="none" w:sz="0" w:space="0" w:color="auto"/>
              </w:divBdr>
            </w:div>
          </w:divsChild>
        </w:div>
        <w:div w:id="1727758087">
          <w:marLeft w:val="0"/>
          <w:marRight w:val="0"/>
          <w:marTop w:val="0"/>
          <w:marBottom w:val="0"/>
          <w:divBdr>
            <w:top w:val="none" w:sz="0" w:space="0" w:color="auto"/>
            <w:left w:val="none" w:sz="0" w:space="0" w:color="auto"/>
            <w:bottom w:val="none" w:sz="0" w:space="0" w:color="auto"/>
            <w:right w:val="none" w:sz="0" w:space="0" w:color="auto"/>
          </w:divBdr>
          <w:divsChild>
            <w:div w:id="967970656">
              <w:marLeft w:val="0"/>
              <w:marRight w:val="0"/>
              <w:marTop w:val="0"/>
              <w:marBottom w:val="0"/>
              <w:divBdr>
                <w:top w:val="none" w:sz="0" w:space="0" w:color="auto"/>
                <w:left w:val="none" w:sz="0" w:space="0" w:color="auto"/>
                <w:bottom w:val="none" w:sz="0" w:space="0" w:color="auto"/>
                <w:right w:val="none" w:sz="0" w:space="0" w:color="auto"/>
              </w:divBdr>
            </w:div>
          </w:divsChild>
        </w:div>
        <w:div w:id="2084136198">
          <w:marLeft w:val="0"/>
          <w:marRight w:val="0"/>
          <w:marTop w:val="0"/>
          <w:marBottom w:val="0"/>
          <w:divBdr>
            <w:top w:val="none" w:sz="0" w:space="0" w:color="auto"/>
            <w:left w:val="none" w:sz="0" w:space="0" w:color="auto"/>
            <w:bottom w:val="none" w:sz="0" w:space="0" w:color="auto"/>
            <w:right w:val="none" w:sz="0" w:space="0" w:color="auto"/>
          </w:divBdr>
          <w:divsChild>
            <w:div w:id="1616138352">
              <w:marLeft w:val="0"/>
              <w:marRight w:val="0"/>
              <w:marTop w:val="0"/>
              <w:marBottom w:val="0"/>
              <w:divBdr>
                <w:top w:val="none" w:sz="0" w:space="0" w:color="auto"/>
                <w:left w:val="none" w:sz="0" w:space="0" w:color="auto"/>
                <w:bottom w:val="none" w:sz="0" w:space="0" w:color="auto"/>
                <w:right w:val="none" w:sz="0" w:space="0" w:color="auto"/>
              </w:divBdr>
            </w:div>
          </w:divsChild>
        </w:div>
        <w:div w:id="575358003">
          <w:marLeft w:val="0"/>
          <w:marRight w:val="0"/>
          <w:marTop w:val="0"/>
          <w:marBottom w:val="0"/>
          <w:divBdr>
            <w:top w:val="none" w:sz="0" w:space="0" w:color="auto"/>
            <w:left w:val="none" w:sz="0" w:space="0" w:color="auto"/>
            <w:bottom w:val="none" w:sz="0" w:space="0" w:color="auto"/>
            <w:right w:val="none" w:sz="0" w:space="0" w:color="auto"/>
          </w:divBdr>
          <w:divsChild>
            <w:div w:id="8874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4</Pages>
  <Words>1220</Words>
  <Characters>6716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Fernando Mejia Quinteros</dc:creator>
  <cp:keywords/>
  <dc:description/>
  <cp:lastModifiedBy>DIEGO RACINES SILVA</cp:lastModifiedBy>
  <cp:revision>56</cp:revision>
  <dcterms:created xsi:type="dcterms:W3CDTF">2026-10-17T17:46:00Z</dcterms:created>
  <dcterms:modified xsi:type="dcterms:W3CDTF">2026-10-22T22:03:00Z</dcterms:modified>
</cp:coreProperties>
</file>